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CD7C">
      <w:pPr>
        <w:jc w:val="center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臺南市崑山高級中等學校國中部</w:t>
      </w:r>
      <w:r>
        <w:rPr>
          <w:rFonts w:hint="eastAsia" w:ascii="標楷體" w:hAnsi="標楷體" w:eastAsia="標楷體"/>
          <w:sz w:val="28"/>
          <w:szCs w:val="28"/>
          <w:u w:val="thick"/>
        </w:rPr>
        <w:t xml:space="preserve">  11</w:t>
      </w:r>
      <w:r>
        <w:rPr>
          <w:rFonts w:hint="eastAsia" w:ascii="標楷體" w:hAnsi="標楷體" w:eastAsia="標楷體"/>
          <w:sz w:val="28"/>
          <w:szCs w:val="28"/>
          <w:u w:val="thick"/>
          <w:lang w:val="en-US" w:eastAsia="zh-TW"/>
        </w:rPr>
        <w:t>4</w:t>
      </w:r>
      <w:r>
        <w:rPr>
          <w:rFonts w:hint="eastAsia" w:ascii="標楷體" w:hAnsi="標楷體" w:eastAsia="標楷體"/>
          <w:sz w:val="28"/>
          <w:szCs w:val="28"/>
          <w:u w:val="thick"/>
        </w:rPr>
        <w:t xml:space="preserve"> </w:t>
      </w:r>
      <w:r>
        <w:rPr>
          <w:rFonts w:ascii="標楷體" w:hAnsi="標楷體" w:eastAsia="標楷體"/>
          <w:sz w:val="28"/>
          <w:szCs w:val="28"/>
          <w:u w:val="thick"/>
        </w:rPr>
        <w:t xml:space="preserve"> </w:t>
      </w:r>
      <w:r>
        <w:rPr>
          <w:rFonts w:hint="eastAsia" w:ascii="標楷體" w:hAnsi="標楷體" w:eastAsia="標楷體"/>
          <w:sz w:val="28"/>
          <w:szCs w:val="28"/>
        </w:rPr>
        <w:t>學年度十二年國教課綱生涯發展教育議題</w:t>
      </w:r>
    </w:p>
    <w:p w14:paraId="1340D036">
      <w:pPr>
        <w:jc w:val="center"/>
        <w:rPr>
          <w:rFonts w:ascii="標楷體" w:hAnsi="標楷體" w:eastAsia="標楷體"/>
          <w:sz w:val="40"/>
          <w:szCs w:val="40"/>
        </w:rPr>
      </w:pPr>
      <w:r>
        <w:rPr>
          <w:rFonts w:hint="eastAsia" w:ascii="標楷體" w:hAnsi="標楷體" w:eastAsia="標楷體"/>
          <w:sz w:val="36"/>
          <w:szCs w:val="36"/>
        </w:rPr>
        <w:t>融入領域課程工作分配表 －</w:t>
      </w:r>
      <w:r>
        <w:rPr>
          <w:rFonts w:hint="eastAsia" w:ascii="標楷體" w:hAnsi="標楷體" w:eastAsia="標楷體"/>
          <w:sz w:val="36"/>
          <w:szCs w:val="36"/>
          <w:u w:val="single"/>
        </w:rPr>
        <w:t xml:space="preserve">      數學      </w:t>
      </w:r>
      <w:r>
        <w:rPr>
          <w:rFonts w:hint="eastAsia" w:ascii="標楷體" w:hAnsi="標楷體" w:eastAsia="標楷體"/>
          <w:sz w:val="36"/>
          <w:szCs w:val="36"/>
        </w:rPr>
        <w:t>領域</w:t>
      </w:r>
    </w:p>
    <w:p w14:paraId="38806A01">
      <w:pPr>
        <w:spacing w:line="320" w:lineRule="exact"/>
        <w:ind w:left="357"/>
        <w:rPr>
          <w:rFonts w:ascii="標楷體" w:hAnsi="標楷體" w:eastAsia="標楷體"/>
          <w:sz w:val="28"/>
          <w:szCs w:val="28"/>
        </w:rPr>
      </w:pPr>
    </w:p>
    <w:tbl>
      <w:tblPr>
        <w:tblStyle w:val="3"/>
        <w:tblW w:w="10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48"/>
        <w:gridCol w:w="4971"/>
        <w:gridCol w:w="1417"/>
        <w:gridCol w:w="903"/>
      </w:tblGrid>
      <w:tr w14:paraId="1AFE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16F7FA8"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融入課程議題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D811AF6"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負責教師</w:t>
            </w:r>
          </w:p>
        </w:tc>
        <w:tc>
          <w:tcPr>
            <w:tcW w:w="4971" w:type="dxa"/>
            <w:shd w:val="clear" w:color="auto" w:fill="auto"/>
            <w:vAlign w:val="center"/>
          </w:tcPr>
          <w:p w14:paraId="7CF41B6A"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融入課程單元名稱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CCBFB9">
            <w:pPr>
              <w:spacing w:line="42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預計   實施日期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8E3ECC1"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備註</w:t>
            </w:r>
          </w:p>
        </w:tc>
      </w:tr>
      <w:tr w14:paraId="1ABC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2504DDB"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36"/>
                <w:szCs w:val="36"/>
              </w:rPr>
              <w:t>生涯發展教育議題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DC790B1"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14:paraId="7C06B0BC"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□七年級</w:t>
            </w:r>
          </w:p>
          <w:p w14:paraId="54F048E6"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融入課程單元、名稱：</w:t>
            </w:r>
          </w:p>
          <w:p w14:paraId="27B725B8">
            <w:pPr>
              <w:spacing w:before="360" w:beforeLines="1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2EBC6A"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903" w:type="dxa"/>
            <w:shd w:val="clear" w:color="auto" w:fill="auto"/>
          </w:tcPr>
          <w:p w14:paraId="73FF0DAA">
            <w:pPr>
              <w:rPr>
                <w:rFonts w:ascii="標楷體" w:hAnsi="標楷體" w:eastAsia="標楷體"/>
              </w:rPr>
            </w:pPr>
          </w:p>
        </w:tc>
      </w:tr>
      <w:tr w14:paraId="7B43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F2A2E11"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36"/>
                <w:szCs w:val="36"/>
              </w:rPr>
              <w:t>生涯發展教育議題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0360B9B"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14:paraId="44681373"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□八年級</w:t>
            </w:r>
          </w:p>
          <w:p w14:paraId="67BEE9F5"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融入課程單元、名稱：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24B46"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903" w:type="dxa"/>
            <w:shd w:val="clear" w:color="auto" w:fill="auto"/>
          </w:tcPr>
          <w:p w14:paraId="18AE8C28">
            <w:pPr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 w14:paraId="3FF4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B32A2CF"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36"/>
                <w:szCs w:val="36"/>
              </w:rPr>
              <w:t>生涯發展教育議題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09CC7BA"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謝宗峻</w:t>
            </w:r>
          </w:p>
        </w:tc>
        <w:tc>
          <w:tcPr>
            <w:tcW w:w="4971" w:type="dxa"/>
            <w:shd w:val="clear" w:color="auto" w:fill="auto"/>
          </w:tcPr>
          <w:p w14:paraId="69A6ED08"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新細明體" w:hAnsi="新細明體"/>
                <w:sz w:val="28"/>
                <w:szCs w:val="28"/>
              </w:rPr>
              <w:t>■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九年級</w:t>
            </w:r>
          </w:p>
          <w:p w14:paraId="43E02A2B"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融入課程單元、名稱：</w:t>
            </w:r>
          </w:p>
          <w:p w14:paraId="09BE7A6F">
            <w:pPr>
              <w:jc w:val="both"/>
              <w:rPr>
                <w:rFonts w:hint="default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3-2 三角形的外心、內心與重心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6B9A63">
            <w:pPr>
              <w:jc w:val="center"/>
              <w:rPr>
                <w:rFonts w:hint="default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1/9</w:t>
            </w:r>
          </w:p>
        </w:tc>
        <w:tc>
          <w:tcPr>
            <w:tcW w:w="903" w:type="dxa"/>
            <w:shd w:val="clear" w:color="auto" w:fill="auto"/>
          </w:tcPr>
          <w:p w14:paraId="1A0EAC4C">
            <w:pPr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</w:tbl>
    <w:p w14:paraId="25FD762E">
      <w:pPr>
        <w:spacing w:line="460" w:lineRule="exact"/>
        <w:ind w:left="426" w:leftChars="34" w:right="-334" w:rightChars="-139" w:hanging="344" w:hangingChars="123"/>
        <w:jc w:val="both"/>
        <w:rPr>
          <w:rFonts w:ascii="標楷體" w:hAnsi="標楷體" w:eastAsia="標楷體"/>
          <w:sz w:val="28"/>
          <w:szCs w:val="28"/>
        </w:rPr>
      </w:pPr>
    </w:p>
    <w:p w14:paraId="2A20E889">
      <w:pPr>
        <w:jc w:val="center"/>
        <w:rPr>
          <w:rFonts w:ascii="標楷體" w:hAnsi="標楷體" w:eastAsia="標楷體" w:cs="TTB7CF9C5CtCID-WinCharSetFFFF-H"/>
          <w:b/>
          <w:kern w:val="0"/>
          <w:sz w:val="36"/>
          <w:szCs w:val="36"/>
        </w:rPr>
      </w:pPr>
      <w:r>
        <w:rPr>
          <w:rFonts w:hint="eastAsia" w:ascii="標楷體" w:hAnsi="標楷體" w:eastAsia="標楷體" w:cs="TTB7CF9C5CtCID-WinCharSetFFFF-H"/>
          <w:b/>
          <w:kern w:val="0"/>
          <w:sz w:val="36"/>
          <w:szCs w:val="36"/>
        </w:rPr>
        <w:t>臺南市崑山高級中等學校國中部十二年國教課綱「生涯發展教育」議題融入各領域教學</w:t>
      </w:r>
    </w:p>
    <w:p w14:paraId="4B858831">
      <w:pPr>
        <w:rPr>
          <w:rFonts w:ascii="標楷體" w:hAnsi="標楷體" w:eastAsia="標楷體" w:cs="TTB7CF9C5CtCID-WinCharSetFFFF-H"/>
          <w:kern w:val="0"/>
          <w:sz w:val="36"/>
          <w:szCs w:val="36"/>
        </w:rPr>
      </w:pPr>
      <w:r>
        <w:rPr>
          <w:rFonts w:hint="eastAsia" w:ascii="標楷體" w:hAnsi="標楷體" w:eastAsia="標楷體" w:cs="TTB7CF9C5CtCID-WinCharSetFFFF-H"/>
          <w:b/>
          <w:kern w:val="0"/>
          <w:sz w:val="48"/>
          <w:szCs w:val="48"/>
        </w:rPr>
        <w:t xml:space="preserve">                </w:t>
      </w:r>
      <w:r>
        <w:rPr>
          <w:rFonts w:hint="eastAsia" w:ascii="標楷體" w:hAnsi="標楷體" w:eastAsia="標楷體" w:cs="TTB7CF9C5CtCID-WinCharSetFFFF-H"/>
          <w:b/>
          <w:kern w:val="0"/>
          <w:sz w:val="40"/>
          <w:szCs w:val="40"/>
        </w:rPr>
        <w:t xml:space="preserve"> </w:t>
      </w:r>
      <w:r>
        <w:rPr>
          <w:rFonts w:hint="eastAsia" w:ascii="標楷體" w:hAnsi="標楷體" w:eastAsia="標楷體" w:cs="TTB7CF9C5CtCID-WinCharSetFFFF-H"/>
          <w:kern w:val="0"/>
          <w:sz w:val="40"/>
          <w:szCs w:val="40"/>
        </w:rPr>
        <w:t>能力指標分析表</w:t>
      </w:r>
      <w:r>
        <w:rPr>
          <w:rFonts w:hint="eastAsia" w:ascii="標楷體" w:hAnsi="標楷體" w:eastAsia="標楷體" w:cs="TTB7CF9C5CtCID-WinCharSetFFFF-H"/>
          <w:b/>
          <w:kern w:val="0"/>
          <w:sz w:val="48"/>
          <w:szCs w:val="48"/>
        </w:rPr>
        <w:t xml:space="preserve">       </w:t>
      </w:r>
      <w:r>
        <w:rPr>
          <w:rFonts w:hint="eastAsia" w:ascii="標楷體" w:hAnsi="標楷體" w:eastAsia="標楷體" w:cs="TTB7CF9C5CtCID-WinCharSetFFFF-H"/>
          <w:kern w:val="0"/>
          <w:sz w:val="28"/>
          <w:szCs w:val="28"/>
        </w:rPr>
        <w:t xml:space="preserve">                                  </w:t>
      </w:r>
      <w:r>
        <w:rPr>
          <w:rFonts w:hint="eastAsia" w:ascii="標楷體" w:hAnsi="標楷體" w:eastAsia="標楷體" w:cs="TTB7CF9C5CtCID-WinCharSetFFFF-H"/>
          <w:kern w:val="0"/>
          <w:sz w:val="36"/>
          <w:szCs w:val="36"/>
        </w:rPr>
        <w:t>科目：</w:t>
      </w:r>
      <w:r>
        <w:rPr>
          <w:rFonts w:hint="eastAsia" w:ascii="標楷體" w:hAnsi="標楷體" w:eastAsia="標楷體" w:cs="TTB7CF9C5CtCID-WinCharSetFFFF-H"/>
          <w:kern w:val="0"/>
          <w:sz w:val="36"/>
          <w:szCs w:val="36"/>
          <w:u w:val="single"/>
        </w:rPr>
        <w:t xml:space="preserve">      數學     </w:t>
      </w:r>
      <w:r>
        <w:rPr>
          <w:rFonts w:hint="eastAsia" w:ascii="標楷體" w:hAnsi="標楷體" w:eastAsia="標楷體" w:cs="TTB7CF9C5CtCID-WinCharSetFFFF-H"/>
          <w:kern w:val="0"/>
          <w:sz w:val="36"/>
          <w:szCs w:val="36"/>
        </w:rPr>
        <w:t xml:space="preserve"> 學習領域</w:t>
      </w:r>
    </w:p>
    <w:tbl>
      <w:tblPr>
        <w:tblStyle w:val="3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5"/>
        <w:gridCol w:w="1229"/>
        <w:gridCol w:w="1748"/>
        <w:gridCol w:w="2647"/>
        <w:gridCol w:w="3543"/>
      </w:tblGrid>
      <w:tr w14:paraId="1D99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959" w:type="dxa"/>
            <w:shd w:val="clear" w:color="auto" w:fill="auto"/>
            <w:vAlign w:val="center"/>
          </w:tcPr>
          <w:p w14:paraId="5CC69106">
            <w:pPr>
              <w:spacing w:line="36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版本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8B6691F">
            <w:pPr>
              <w:spacing w:line="36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冊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8EBB137">
            <w:pPr>
              <w:spacing w:line="36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單元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4FA547D">
            <w:pPr>
              <w:spacing w:line="36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課目名稱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3287FA28">
            <w:pPr>
              <w:spacing w:line="36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TTB7CF9C5CtCID-WinCharSetFFFF-H"/>
                <w:kern w:val="0"/>
                <w:sz w:val="28"/>
                <w:szCs w:val="28"/>
              </w:rPr>
              <w:t>可融入生涯發展教育分段能力指標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949398">
            <w:pPr>
              <w:spacing w:line="360" w:lineRule="exact"/>
              <w:jc w:val="center"/>
              <w:rPr>
                <w:rFonts w:ascii="標楷體" w:hAnsi="標楷體" w:eastAsia="標楷體" w:cs="TTB7CF9C5CtCID-WinCharSetFFFF-H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TTB7CF9C5CtCID-WinCharSetFFFF-H"/>
                <w:kern w:val="0"/>
                <w:sz w:val="28"/>
                <w:szCs w:val="28"/>
              </w:rPr>
              <w:t>活動目標及</w:t>
            </w:r>
          </w:p>
          <w:p w14:paraId="4FEEF77F">
            <w:pPr>
              <w:spacing w:line="36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TTB7CF9C5CtCID-WinCharSetFFFF-H"/>
                <w:kern w:val="0"/>
                <w:sz w:val="28"/>
                <w:szCs w:val="28"/>
              </w:rPr>
              <w:t>教學內容簡述</w:t>
            </w:r>
          </w:p>
        </w:tc>
      </w:tr>
      <w:tr w14:paraId="52C5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1" w:hRule="atLeast"/>
        </w:trPr>
        <w:tc>
          <w:tcPr>
            <w:tcW w:w="959" w:type="dxa"/>
            <w:shd w:val="clear" w:color="auto" w:fill="auto"/>
            <w:vAlign w:val="center"/>
          </w:tcPr>
          <w:p w14:paraId="239FDF15"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康軒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73DFF65">
            <w:pPr>
              <w:jc w:val="center"/>
              <w:rPr>
                <w:rFonts w:hint="eastAsia" w:ascii="標楷體" w:hAnsi="標楷體" w:eastAsia="標楷體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eastAsia="zh-TW"/>
              </w:rPr>
              <w:t>五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07BAC92">
            <w:pPr>
              <w:jc w:val="center"/>
              <w:rPr>
                <w:rFonts w:ascii="Arial" w:hAnsi="Arial" w:eastAsia="標楷體" w:cs="Arial"/>
                <w:sz w:val="28"/>
                <w:szCs w:val="28"/>
              </w:rPr>
            </w:pPr>
            <w:r>
              <w:rPr>
                <w:rFonts w:hint="eastAsia" w:ascii="Arial" w:hAnsi="Arial" w:eastAsia="標楷體" w:cs="Arial"/>
                <w:sz w:val="28"/>
                <w:szCs w:val="28"/>
                <w:lang w:val="en-US" w:eastAsia="zh-TW"/>
              </w:rPr>
              <w:t>3</w:t>
            </w:r>
            <w:r>
              <w:rPr>
                <w:rFonts w:hint="eastAsia" w:ascii="Arial" w:hAnsi="Arial" w:eastAsia="標楷體" w:cs="Arial"/>
                <w:sz w:val="28"/>
                <w:szCs w:val="28"/>
              </w:rPr>
              <w:t>-2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3981F94"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三角形的外心、內心與重心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094CF063">
            <w:pPr>
              <w:tabs>
                <w:tab w:val="left" w:pos="350"/>
              </w:tabs>
              <w:spacing w:line="276" w:lineRule="auto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</w:rPr>
              <w:t>涯J2 具備生涯規劃的知識與概念。</w:t>
            </w:r>
          </w:p>
          <w:p w14:paraId="46B61738">
            <w:pPr>
              <w:tabs>
                <w:tab w:val="left" w:pos="350"/>
              </w:tabs>
              <w:spacing w:line="276" w:lineRule="auto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</w:rPr>
              <w:t>涯J4 了解自己的人格特質與價值觀。</w:t>
            </w:r>
          </w:p>
          <w:p w14:paraId="68C3A6EF">
            <w:pPr>
              <w:tabs>
                <w:tab w:val="left" w:pos="350"/>
              </w:tabs>
              <w:spacing w:line="276" w:lineRule="auto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</w:rPr>
              <w:t>涯J7 學習蒐集與分析工作/教育環境的資料。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8CDFF9">
            <w:pPr>
              <w:pStyle w:val="11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ind w:left="238" w:leftChars="0" w:hanging="238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了解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外心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的基本性質。</w:t>
            </w:r>
          </w:p>
          <w:p w14:paraId="3778F82C">
            <w:pPr>
              <w:pStyle w:val="11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ind w:left="238" w:leftChars="0" w:hanging="238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課堂分享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外心在生活中的兩個實例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。</w:t>
            </w:r>
          </w:p>
          <w:p w14:paraId="36D589FA">
            <w:pPr>
              <w:pStyle w:val="11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ind w:left="238" w:leftChars="0" w:hanging="238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針對這兩個實例，讓同學發表看法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。</w:t>
            </w:r>
          </w:p>
          <w:p w14:paraId="391B0088">
            <w:pPr>
              <w:pStyle w:val="11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ind w:left="238" w:leftChars="0" w:hanging="238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設計學習單，使同學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從生活實例中啟發學習對於個人生涯的重要性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。</w:t>
            </w:r>
          </w:p>
          <w:p w14:paraId="6C13E858">
            <w:pPr>
              <w:pStyle w:val="11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ind w:left="238" w:leftChars="0" w:hanging="238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繳交學習心得。</w:t>
            </w:r>
          </w:p>
        </w:tc>
      </w:tr>
    </w:tbl>
    <w:p w14:paraId="753B9135"/>
    <w:p w14:paraId="3DB36A1A">
      <w:pPr>
        <w:widowControl/>
      </w:pPr>
      <w:r>
        <w:br w:type="page"/>
      </w:r>
    </w:p>
    <w:p w14:paraId="56E50205"/>
    <w:p w14:paraId="2CDFA6AB">
      <w:pPr>
        <w:jc w:val="center"/>
        <w:rPr>
          <w:rFonts w:eastAsia="標楷體"/>
          <w:b/>
          <w:bCs/>
          <w:sz w:val="36"/>
          <w:szCs w:val="28"/>
        </w:rPr>
      </w:pPr>
      <w:r>
        <w:rPr>
          <w:rFonts w:hint="eastAsia" w:eastAsia="標楷體"/>
          <w:b/>
          <w:bCs/>
          <w:sz w:val="36"/>
          <w:szCs w:val="28"/>
        </w:rPr>
        <w:t>臺南市崑山高級中等學校國中部</w:t>
      </w:r>
      <w:r>
        <w:rPr>
          <w:rFonts w:eastAsia="標楷體"/>
          <w:b/>
          <w:bCs/>
          <w:sz w:val="36"/>
          <w:szCs w:val="28"/>
          <w:u w:val="thick"/>
        </w:rPr>
        <w:t xml:space="preserve">  </w:t>
      </w:r>
      <w:r>
        <w:rPr>
          <w:rFonts w:hint="eastAsia" w:eastAsia="標楷體"/>
          <w:b/>
          <w:bCs/>
          <w:sz w:val="36"/>
          <w:szCs w:val="28"/>
          <w:u w:val="thick"/>
        </w:rPr>
        <w:t>11</w:t>
      </w:r>
      <w:r>
        <w:rPr>
          <w:rFonts w:hint="eastAsia" w:eastAsia="標楷體"/>
          <w:b/>
          <w:bCs/>
          <w:sz w:val="36"/>
          <w:szCs w:val="28"/>
          <w:u w:val="thick"/>
          <w:lang w:val="en-US" w:eastAsia="zh-TW"/>
        </w:rPr>
        <w:t>4</w:t>
      </w:r>
      <w:r>
        <w:rPr>
          <w:rFonts w:eastAsia="標楷體"/>
          <w:b/>
          <w:bCs/>
          <w:sz w:val="36"/>
          <w:szCs w:val="28"/>
          <w:u w:val="thick"/>
        </w:rPr>
        <w:t xml:space="preserve">  </w:t>
      </w:r>
      <w:r>
        <w:rPr>
          <w:rFonts w:hint="eastAsia" w:eastAsia="標楷體"/>
          <w:b/>
          <w:bCs/>
          <w:sz w:val="36"/>
          <w:szCs w:val="28"/>
        </w:rPr>
        <w:t>學年度第</w:t>
      </w:r>
      <w:r>
        <w:rPr>
          <w:rFonts w:hint="eastAsia" w:eastAsia="標楷體"/>
          <w:b/>
          <w:bCs/>
          <w:sz w:val="36"/>
          <w:szCs w:val="28"/>
          <w:u w:val="thick"/>
        </w:rPr>
        <w:t xml:space="preserve">  </w:t>
      </w:r>
      <w:r>
        <w:rPr>
          <w:rFonts w:hint="eastAsia" w:eastAsia="標楷體"/>
          <w:b/>
          <w:bCs/>
          <w:sz w:val="36"/>
          <w:szCs w:val="28"/>
          <w:u w:val="thick"/>
          <w:lang w:val="en-US" w:eastAsia="zh-TW"/>
        </w:rPr>
        <w:t>1</w:t>
      </w:r>
      <w:r>
        <w:rPr>
          <w:rFonts w:hint="eastAsia" w:eastAsia="標楷體"/>
          <w:b/>
          <w:bCs/>
          <w:sz w:val="36"/>
          <w:szCs w:val="28"/>
          <w:u w:val="thick"/>
        </w:rPr>
        <w:t xml:space="preserve"> </w:t>
      </w:r>
      <w:r>
        <w:rPr>
          <w:rFonts w:eastAsia="標楷體"/>
          <w:b/>
          <w:bCs/>
          <w:sz w:val="36"/>
          <w:szCs w:val="28"/>
          <w:u w:val="thick"/>
        </w:rPr>
        <w:t xml:space="preserve"> </w:t>
      </w:r>
      <w:r>
        <w:rPr>
          <w:rFonts w:hint="eastAsia" w:eastAsia="標楷體"/>
          <w:b/>
          <w:bCs/>
          <w:sz w:val="36"/>
          <w:szCs w:val="28"/>
        </w:rPr>
        <w:t>學期</w:t>
      </w:r>
    </w:p>
    <w:p w14:paraId="1B09C81D">
      <w:pPr>
        <w:jc w:val="center"/>
        <w:rPr>
          <w:rFonts w:eastAsia="標楷體"/>
          <w:b/>
          <w:bCs/>
          <w:sz w:val="36"/>
          <w:szCs w:val="28"/>
        </w:rPr>
      </w:pPr>
      <w:r>
        <w:rPr>
          <w:rFonts w:hint="eastAsia" w:eastAsia="標楷體"/>
          <w:b/>
          <w:bCs/>
          <w:sz w:val="36"/>
          <w:szCs w:val="28"/>
        </w:rPr>
        <w:t xml:space="preserve">生涯發展教育融入 </w:t>
      </w:r>
      <w:r>
        <w:rPr>
          <w:rFonts w:hint="eastAsia" w:eastAsia="標楷體"/>
          <w:b/>
          <w:bCs/>
          <w:sz w:val="36"/>
          <w:szCs w:val="28"/>
          <w:u w:val="single"/>
        </w:rPr>
        <w:t xml:space="preserve">        數學       </w:t>
      </w:r>
      <w:r>
        <w:rPr>
          <w:rFonts w:hint="eastAsia" w:eastAsia="標楷體"/>
          <w:b/>
          <w:bCs/>
          <w:sz w:val="36"/>
          <w:szCs w:val="28"/>
        </w:rPr>
        <w:t xml:space="preserve"> 領域單元</w:t>
      </w:r>
    </w:p>
    <w:p w14:paraId="614EB9C7">
      <w:pPr>
        <w:jc w:val="center"/>
        <w:rPr>
          <w:rFonts w:eastAsia="標楷體"/>
          <w:b/>
          <w:bCs/>
          <w:sz w:val="28"/>
          <w:szCs w:val="28"/>
        </w:rPr>
      </w:pPr>
    </w:p>
    <w:tbl>
      <w:tblPr>
        <w:tblStyle w:val="3"/>
        <w:tblW w:w="10168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76"/>
        <w:gridCol w:w="1134"/>
        <w:gridCol w:w="4678"/>
      </w:tblGrid>
      <w:tr w14:paraId="0D91D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80" w:type="dxa"/>
            <w:tcBorders>
              <w:bottom w:val="single" w:color="auto" w:sz="12" w:space="0"/>
            </w:tcBorders>
            <w:vAlign w:val="center"/>
          </w:tcPr>
          <w:p w14:paraId="2439FECE">
            <w:pPr>
              <w:spacing w:line="400" w:lineRule="exact"/>
              <w:jc w:val="center"/>
              <w:rPr>
                <w:rFonts w:ascii="標楷體" w:hAnsi="標楷體" w:eastAsia="標楷體"/>
                <w:b/>
                <w:bCs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b/>
                <w:bCs/>
                <w:sz w:val="28"/>
                <w:szCs w:val="28"/>
              </w:rPr>
              <w:t>實施</w:t>
            </w:r>
          </w:p>
          <w:p w14:paraId="5FF0F3CF">
            <w:pPr>
              <w:spacing w:line="400" w:lineRule="exact"/>
              <w:jc w:val="center"/>
              <w:rPr>
                <w:rFonts w:ascii="標楷體" w:hAnsi="標楷體" w:eastAsia="標楷體"/>
                <w:b/>
                <w:bCs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276" w:type="dxa"/>
            <w:tcBorders>
              <w:bottom w:val="single" w:color="auto" w:sz="12" w:space="0"/>
            </w:tcBorders>
            <w:vAlign w:val="center"/>
          </w:tcPr>
          <w:p w14:paraId="39C63746">
            <w:pPr>
              <w:jc w:val="center"/>
              <w:rPr>
                <w:rFonts w:ascii="標楷體" w:hAnsi="標楷體" w:eastAsia="標楷體"/>
                <w:b/>
                <w:bCs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b/>
                <w:bCs/>
                <w:sz w:val="28"/>
                <w:szCs w:val="28"/>
              </w:rPr>
              <w:t>融入單元名稱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04434190">
            <w:pPr>
              <w:spacing w:line="400" w:lineRule="exact"/>
              <w:jc w:val="center"/>
              <w:rPr>
                <w:rFonts w:ascii="標楷體" w:hAnsi="標楷體" w:eastAsia="標楷體"/>
                <w:b/>
                <w:bCs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b/>
                <w:bCs/>
                <w:sz w:val="28"/>
                <w:szCs w:val="28"/>
              </w:rPr>
              <w:t>實施  日期</w:t>
            </w:r>
          </w:p>
        </w:tc>
        <w:tc>
          <w:tcPr>
            <w:tcW w:w="4678" w:type="dxa"/>
            <w:tcBorders>
              <w:bottom w:val="single" w:color="auto" w:sz="12" w:space="0"/>
            </w:tcBorders>
            <w:vAlign w:val="center"/>
          </w:tcPr>
          <w:p w14:paraId="2336EF94">
            <w:pPr>
              <w:jc w:val="center"/>
              <w:rPr>
                <w:rFonts w:ascii="標楷體" w:hAnsi="標楷體" w:eastAsia="標楷體"/>
                <w:b/>
                <w:bCs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b/>
                <w:bCs/>
                <w:sz w:val="28"/>
                <w:szCs w:val="28"/>
              </w:rPr>
              <w:t>可融入生涯發展能力指標</w:t>
            </w:r>
          </w:p>
        </w:tc>
      </w:tr>
      <w:tr w14:paraId="3424F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0" w:hRule="atLeast"/>
        </w:trPr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 w14:paraId="2F28E1BB">
            <w:pPr>
              <w:spacing w:before="100" w:beforeAutospacing="1" w:after="100" w:afterAutospacing="1" w:line="240" w:lineRule="atLeas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七年級</w:t>
            </w:r>
          </w:p>
        </w:tc>
        <w:tc>
          <w:tcPr>
            <w:tcW w:w="3276" w:type="dxa"/>
            <w:tcBorders>
              <w:top w:val="single" w:color="auto" w:sz="12" w:space="0"/>
            </w:tcBorders>
            <w:vAlign w:val="center"/>
          </w:tcPr>
          <w:p w14:paraId="1EEB82C0">
            <w:pPr>
              <w:spacing w:before="100" w:beforeAutospacing="1" w:after="100" w:afterAutospacing="1" w:line="240" w:lineRule="atLeast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6B19637">
            <w:pPr>
              <w:spacing w:before="100" w:beforeAutospacing="1" w:after="100" w:afterAutospacing="1" w:line="240" w:lineRule="atLeast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4678" w:type="dxa"/>
            <w:tcBorders>
              <w:top w:val="single" w:color="auto" w:sz="12" w:space="0"/>
            </w:tcBorders>
            <w:vAlign w:val="center"/>
          </w:tcPr>
          <w:p w14:paraId="0994FFC5">
            <w:pPr>
              <w:ind w:left="720" w:hanging="720" w:hangingChars="300"/>
              <w:jc w:val="both"/>
              <w:rPr>
                <w:rFonts w:ascii="標楷體" w:hAnsi="標楷體" w:eastAsia="標楷體"/>
              </w:rPr>
            </w:pPr>
          </w:p>
        </w:tc>
      </w:tr>
      <w:tr w14:paraId="0D015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</w:trPr>
        <w:tc>
          <w:tcPr>
            <w:tcW w:w="1080" w:type="dxa"/>
            <w:vAlign w:val="center"/>
          </w:tcPr>
          <w:p w14:paraId="082E003D">
            <w:pPr>
              <w:spacing w:before="100" w:beforeAutospacing="1" w:after="100" w:afterAutospacing="1" w:line="240" w:lineRule="atLeas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八年級</w:t>
            </w:r>
          </w:p>
        </w:tc>
        <w:tc>
          <w:tcPr>
            <w:tcW w:w="3276" w:type="dxa"/>
            <w:vAlign w:val="center"/>
          </w:tcPr>
          <w:p w14:paraId="67CBC68D">
            <w:pPr>
              <w:spacing w:before="100" w:beforeAutospacing="1" w:after="100" w:afterAutospacing="1" w:line="240" w:lineRule="atLeast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0F8CF760">
            <w:pPr>
              <w:spacing w:before="100" w:beforeAutospacing="1" w:after="100" w:afterAutospacing="1" w:line="240" w:lineRule="atLeast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4678" w:type="dxa"/>
            <w:vAlign w:val="center"/>
          </w:tcPr>
          <w:p w14:paraId="2DFAE3C9">
            <w:pPr>
              <w:spacing w:line="240" w:lineRule="atLeast"/>
              <w:ind w:left="720" w:hanging="720" w:hangingChars="300"/>
              <w:jc w:val="center"/>
              <w:rPr>
                <w:rFonts w:ascii="標楷體" w:hAnsi="標楷體" w:eastAsia="標楷體"/>
              </w:rPr>
            </w:pPr>
          </w:p>
        </w:tc>
      </w:tr>
      <w:tr w14:paraId="351D4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6" w:hRule="atLeast"/>
        </w:trPr>
        <w:tc>
          <w:tcPr>
            <w:tcW w:w="1080" w:type="dxa"/>
            <w:vAlign w:val="center"/>
          </w:tcPr>
          <w:p w14:paraId="08221FA5">
            <w:pPr>
              <w:spacing w:before="100" w:beforeAutospacing="1" w:after="100" w:afterAutospacing="1" w:line="240" w:lineRule="atLeas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九年級</w:t>
            </w:r>
          </w:p>
        </w:tc>
        <w:tc>
          <w:tcPr>
            <w:tcW w:w="3276" w:type="dxa"/>
            <w:vAlign w:val="center"/>
          </w:tcPr>
          <w:p w14:paraId="668472A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3-2</w:t>
            </w:r>
          </w:p>
          <w:p w14:paraId="2024B43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三角形的外心、內心與重心</w:t>
            </w:r>
          </w:p>
        </w:tc>
        <w:tc>
          <w:tcPr>
            <w:tcW w:w="1134" w:type="dxa"/>
            <w:vAlign w:val="center"/>
          </w:tcPr>
          <w:p w14:paraId="3B2363F3">
            <w:pPr>
              <w:spacing w:before="100" w:beforeAutospacing="1" w:after="100" w:afterAutospacing="1" w:line="240" w:lineRule="atLeast"/>
              <w:jc w:val="center"/>
              <w:rPr>
                <w:rFonts w:hint="default" w:ascii="標楷體" w:hAnsi="標楷體" w:eastAsia="標楷體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1/9</w:t>
            </w:r>
          </w:p>
        </w:tc>
        <w:tc>
          <w:tcPr>
            <w:tcW w:w="4678" w:type="dxa"/>
          </w:tcPr>
          <w:p w14:paraId="6D5A44CC">
            <w:pPr>
              <w:tabs>
                <w:tab w:val="left" w:pos="350"/>
              </w:tabs>
              <w:spacing w:line="276" w:lineRule="auto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</w:rPr>
              <w:t>涯J2 具備生涯規劃的知識與概念。</w:t>
            </w:r>
          </w:p>
          <w:p w14:paraId="4CA09F89">
            <w:pPr>
              <w:tabs>
                <w:tab w:val="left" w:pos="350"/>
              </w:tabs>
              <w:spacing w:line="276" w:lineRule="auto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</w:rPr>
              <w:t>涯J4 了解自己的人格特質與價值觀。</w:t>
            </w:r>
          </w:p>
          <w:p w14:paraId="355EFE86">
            <w:pPr>
              <w:spacing w:before="100" w:beforeAutospacing="1" w:after="100" w:afterAutospacing="1" w:line="240" w:lineRule="atLeast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</w:rPr>
              <w:t>涯J7 學習蒐集與分析工作/教育環境的資料。</w:t>
            </w:r>
          </w:p>
        </w:tc>
      </w:tr>
    </w:tbl>
    <w:p w14:paraId="3E2E4ADF">
      <w:pPr>
        <w:spacing w:before="100" w:beforeAutospacing="1"/>
      </w:pPr>
    </w:p>
    <w:p w14:paraId="5288C541">
      <w:pPr>
        <w:adjustRightInd w:val="0"/>
        <w:snapToGrid w:val="0"/>
        <w:spacing w:after="240" w:line="520" w:lineRule="exact"/>
        <w:ind w:right="660"/>
        <w:jc w:val="center"/>
        <w:rPr>
          <w:rFonts w:ascii="標楷體" w:hAnsi="標楷體" w:eastAsia="標楷體"/>
          <w:b/>
          <w:sz w:val="44"/>
          <w:szCs w:val="44"/>
        </w:rPr>
      </w:pPr>
      <w:r>
        <w:rPr>
          <w:rFonts w:hint="eastAsia" w:ascii="標楷體" w:hAnsi="標楷體" w:eastAsia="標楷體"/>
          <w:b/>
          <w:sz w:val="44"/>
          <w:szCs w:val="44"/>
        </w:rPr>
        <w:t>臺南市崑山高級中等學校國中部 11</w:t>
      </w:r>
      <w:r>
        <w:rPr>
          <w:rFonts w:hint="eastAsia" w:ascii="標楷體" w:hAnsi="標楷體" w:eastAsia="標楷體"/>
          <w:b/>
          <w:sz w:val="44"/>
          <w:szCs w:val="44"/>
          <w:lang w:val="en-US" w:eastAsia="zh-TW"/>
        </w:rPr>
        <w:t>4</w:t>
      </w:r>
      <w:r>
        <w:rPr>
          <w:rFonts w:ascii="標楷體" w:hAnsi="標楷體" w:eastAsia="標楷體"/>
          <w:b/>
          <w:sz w:val="44"/>
          <w:szCs w:val="44"/>
        </w:rPr>
        <w:t xml:space="preserve"> </w:t>
      </w:r>
      <w:r>
        <w:rPr>
          <w:rFonts w:hint="eastAsia" w:ascii="標楷體" w:hAnsi="標楷體" w:eastAsia="標楷體"/>
          <w:b/>
          <w:sz w:val="44"/>
          <w:szCs w:val="44"/>
        </w:rPr>
        <w:t>學年度</w:t>
      </w:r>
    </w:p>
    <w:p w14:paraId="64042049">
      <w:pPr>
        <w:adjustRightInd w:val="0"/>
        <w:snapToGrid w:val="0"/>
        <w:spacing w:after="240" w:line="520" w:lineRule="exact"/>
        <w:jc w:val="center"/>
        <w:rPr>
          <w:rFonts w:ascii="標楷體" w:hAnsi="標楷體" w:eastAsia="標楷體"/>
          <w:b/>
          <w:sz w:val="36"/>
          <w:szCs w:val="36"/>
        </w:rPr>
      </w:pPr>
      <w:r>
        <w:rPr>
          <w:rFonts w:hint="eastAsia" w:ascii="標楷體" w:hAnsi="標楷體" w:eastAsia="標楷體"/>
          <w:b/>
          <w:sz w:val="36"/>
          <w:szCs w:val="36"/>
        </w:rPr>
        <w:t>生涯發展教育融入領域課程主題架構規劃表</w:t>
      </w:r>
    </w:p>
    <w:p w14:paraId="0D5769EA">
      <w:pPr>
        <w:adjustRightInd w:val="0"/>
        <w:snapToGrid w:val="0"/>
        <w:spacing w:after="240" w:line="520" w:lineRule="exact"/>
        <w:ind w:right="480"/>
        <w:rPr>
          <w:rFonts w:ascii="標楷體" w:hAnsi="標楷體" w:eastAsia="標楷體"/>
          <w:b/>
          <w:sz w:val="32"/>
          <w:szCs w:val="32"/>
          <w:u w:val="thick"/>
        </w:rPr>
      </w:pPr>
      <w:r>
        <w:rPr>
          <w:rFonts w:hint="eastAsia" w:ascii="標楷體" w:hAnsi="標楷體" w:eastAsia="標楷體"/>
          <w:b/>
          <w:sz w:val="32"/>
          <w:szCs w:val="32"/>
        </w:rPr>
        <w:t xml:space="preserve">     領域別：</w:t>
      </w:r>
      <w:r>
        <w:rPr>
          <w:rFonts w:ascii="標楷體" w:hAnsi="標楷體" w:eastAsia="標楷體"/>
          <w:b/>
          <w:sz w:val="32"/>
          <w:szCs w:val="32"/>
          <w:u w:val="thick"/>
        </w:rPr>
        <w:t xml:space="preserve">  </w:t>
      </w:r>
      <w:r>
        <w:rPr>
          <w:rFonts w:hint="eastAsia" w:ascii="標楷體" w:hAnsi="標楷體" w:eastAsia="標楷體"/>
          <w:b/>
          <w:sz w:val="32"/>
          <w:szCs w:val="32"/>
          <w:u w:val="thick"/>
        </w:rPr>
        <w:t xml:space="preserve"> </w:t>
      </w:r>
      <w:r>
        <w:rPr>
          <w:rFonts w:ascii="標楷體" w:hAnsi="標楷體" w:eastAsia="標楷體"/>
          <w:b/>
          <w:sz w:val="32"/>
          <w:szCs w:val="32"/>
          <w:u w:val="thick"/>
        </w:rPr>
        <w:t xml:space="preserve"> </w:t>
      </w:r>
      <w:r>
        <w:rPr>
          <w:rFonts w:hint="eastAsia" w:ascii="標楷體" w:hAnsi="標楷體" w:eastAsia="標楷體"/>
          <w:b/>
          <w:sz w:val="32"/>
          <w:szCs w:val="32"/>
          <w:u w:val="thick"/>
        </w:rPr>
        <w:t xml:space="preserve">   數學        </w:t>
      </w:r>
      <w:r>
        <w:rPr>
          <w:rFonts w:hint="eastAsia" w:ascii="標楷體" w:hAnsi="標楷體" w:eastAsia="標楷體"/>
          <w:b/>
          <w:sz w:val="32"/>
          <w:szCs w:val="32"/>
        </w:rPr>
        <w:t xml:space="preserve">     任課老師：</w:t>
      </w:r>
      <w:r>
        <w:rPr>
          <w:rFonts w:hint="eastAsia" w:ascii="標楷體" w:hAnsi="標楷體" w:eastAsia="標楷體"/>
          <w:b/>
          <w:sz w:val="32"/>
          <w:szCs w:val="32"/>
          <w:u w:val="thick"/>
        </w:rPr>
        <w:t xml:space="preserve">   </w:t>
      </w:r>
      <w:r>
        <w:rPr>
          <w:rFonts w:ascii="標楷體" w:hAnsi="標楷體" w:eastAsia="標楷體"/>
          <w:b/>
          <w:sz w:val="32"/>
          <w:szCs w:val="32"/>
          <w:u w:val="thick"/>
          <w:lang w:eastAsia="zh-HK"/>
        </w:rPr>
        <w:t xml:space="preserve"> </w:t>
      </w:r>
      <w:r>
        <w:rPr>
          <w:rFonts w:hint="eastAsia" w:ascii="標楷體" w:hAnsi="標楷體" w:eastAsia="標楷體"/>
          <w:b/>
          <w:sz w:val="32"/>
          <w:szCs w:val="32"/>
          <w:u w:val="thick"/>
          <w:lang w:eastAsia="zh-HK"/>
        </w:rPr>
        <w:t>謝宗峻</w:t>
      </w:r>
      <w:r>
        <w:rPr>
          <w:rFonts w:ascii="標楷體" w:hAnsi="標楷體" w:eastAsia="標楷體"/>
          <w:b/>
          <w:sz w:val="32"/>
          <w:szCs w:val="32"/>
          <w:u w:val="thick"/>
          <w:lang w:eastAsia="zh-HK"/>
        </w:rPr>
        <w:t xml:space="preserve">  </w:t>
      </w:r>
      <w:r>
        <w:rPr>
          <w:rFonts w:hint="eastAsia" w:ascii="標楷體" w:hAnsi="標楷體" w:eastAsia="標楷體"/>
          <w:b/>
          <w:sz w:val="32"/>
          <w:szCs w:val="32"/>
          <w:u w:val="thick"/>
        </w:rPr>
        <w:t xml:space="preserve">  </w:t>
      </w:r>
    </w:p>
    <w:tbl>
      <w:tblPr>
        <w:tblStyle w:val="3"/>
        <w:tblW w:w="101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0"/>
        <w:gridCol w:w="1276"/>
        <w:gridCol w:w="3952"/>
        <w:gridCol w:w="3266"/>
        <w:gridCol w:w="979"/>
      </w:tblGrid>
      <w:tr w14:paraId="3262F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3" w:hRule="atLeast"/>
          <w:jc w:val="center"/>
        </w:trPr>
        <w:tc>
          <w:tcPr>
            <w:tcW w:w="71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D86DDDE">
            <w:pPr>
              <w:spacing w:line="360" w:lineRule="exact"/>
              <w:jc w:val="center"/>
              <w:rPr>
                <w:rFonts w:ascii="標楷體" w:hAnsi="標楷體" w:eastAsia="標楷體" w:cs="Arial"/>
                <w:b/>
              </w:rPr>
            </w:pPr>
            <w:r>
              <w:rPr>
                <w:rFonts w:hint="eastAsia" w:ascii="標楷體" w:hAnsi="標楷體" w:eastAsia="標楷體" w:cs="Arial"/>
                <w:b/>
              </w:rPr>
              <w:t>年級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9FA7FC3">
            <w:pPr>
              <w:spacing w:line="480" w:lineRule="auto"/>
              <w:jc w:val="center"/>
              <w:rPr>
                <w:rFonts w:ascii="標楷體" w:hAnsi="標楷體" w:eastAsia="標楷體" w:cs="Arial"/>
                <w:b/>
              </w:rPr>
            </w:pPr>
            <w:r>
              <w:rPr>
                <w:rFonts w:hint="eastAsia" w:ascii="標楷體" w:hAnsi="標楷體" w:eastAsia="標楷體" w:cs="Arial"/>
                <w:b/>
              </w:rPr>
              <w:t>主題軸</w:t>
            </w:r>
          </w:p>
        </w:tc>
        <w:tc>
          <w:tcPr>
            <w:tcW w:w="395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A044E41">
            <w:pPr>
              <w:tabs>
                <w:tab w:val="left" w:pos="2492"/>
              </w:tabs>
              <w:spacing w:line="480" w:lineRule="auto"/>
              <w:ind w:left="92" w:right="212" w:firstLine="240"/>
              <w:jc w:val="center"/>
              <w:rPr>
                <w:rFonts w:ascii="標楷體" w:hAnsi="標楷體" w:eastAsia="標楷體" w:cs="Arial"/>
                <w:b/>
              </w:rPr>
            </w:pPr>
            <w:r>
              <w:rPr>
                <w:rFonts w:hint="eastAsia" w:ascii="標楷體" w:hAnsi="標楷體" w:eastAsia="標楷體" w:cs="Arial"/>
                <w:b/>
              </w:rPr>
              <w:t>課程融入單元及內涵</w:t>
            </w:r>
          </w:p>
        </w:tc>
        <w:tc>
          <w:tcPr>
            <w:tcW w:w="326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23AFB77">
            <w:pPr>
              <w:tabs>
                <w:tab w:val="left" w:pos="2492"/>
              </w:tabs>
              <w:spacing w:line="480" w:lineRule="auto"/>
              <w:ind w:left="92" w:right="212" w:firstLine="240"/>
              <w:jc w:val="center"/>
              <w:rPr>
                <w:rFonts w:ascii="標楷體" w:hAnsi="標楷體" w:eastAsia="標楷體" w:cs="Arial"/>
                <w:b/>
              </w:rPr>
            </w:pPr>
            <w:r>
              <w:rPr>
                <w:rFonts w:hint="eastAsia" w:ascii="標楷體" w:hAnsi="標楷體" w:eastAsia="標楷體" w:cs="Arial"/>
                <w:b/>
              </w:rPr>
              <w:t>生涯發展教育能力指標</w:t>
            </w:r>
          </w:p>
        </w:tc>
        <w:tc>
          <w:tcPr>
            <w:tcW w:w="97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BCDD4A1">
            <w:pPr>
              <w:spacing w:line="480" w:lineRule="auto"/>
              <w:ind w:left="113" w:right="212"/>
              <w:jc w:val="center"/>
              <w:rPr>
                <w:rFonts w:ascii="標楷體" w:hAnsi="標楷體" w:eastAsia="標楷體" w:cs="Arial"/>
                <w:b/>
              </w:rPr>
            </w:pPr>
            <w:r>
              <w:rPr>
                <w:rFonts w:hint="eastAsia" w:ascii="標楷體" w:hAnsi="標楷體" w:eastAsia="標楷體" w:cs="Arial"/>
                <w:b/>
              </w:rPr>
              <w:t>備註</w:t>
            </w:r>
          </w:p>
        </w:tc>
      </w:tr>
      <w:tr w14:paraId="619B8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atLeast"/>
          <w:jc w:val="center"/>
        </w:trPr>
        <w:tc>
          <w:tcPr>
            <w:tcW w:w="710" w:type="dxa"/>
            <w:vMerge w:val="restart"/>
            <w:tcBorders>
              <w:top w:val="single" w:color="auto" w:sz="12" w:space="0"/>
            </w:tcBorders>
            <w:vAlign w:val="center"/>
          </w:tcPr>
          <w:p w14:paraId="1A3114C9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七</w:t>
            </w:r>
          </w:p>
          <w:p w14:paraId="67F72867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年</w:t>
            </w:r>
          </w:p>
          <w:p w14:paraId="0FD5D8E7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級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19EED576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自我覺察</w:t>
            </w:r>
          </w:p>
        </w:tc>
        <w:tc>
          <w:tcPr>
            <w:tcW w:w="3952" w:type="dxa"/>
            <w:tcBorders>
              <w:top w:val="single" w:color="auto" w:sz="12" w:space="0"/>
            </w:tcBorders>
            <w:vAlign w:val="center"/>
          </w:tcPr>
          <w:p w14:paraId="7A7FC48A">
            <w:pPr>
              <w:spacing w:line="360" w:lineRule="exact"/>
              <w:ind w:left="240" w:hanging="240" w:hangingChars="100"/>
              <w:jc w:val="center"/>
              <w:rPr>
                <w:rFonts w:ascii="標楷體" w:hAnsi="標楷體" w:eastAsia="標楷體" w:cs="Arial"/>
              </w:rPr>
            </w:pPr>
          </w:p>
        </w:tc>
        <w:tc>
          <w:tcPr>
            <w:tcW w:w="326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2A3D693">
            <w:pPr>
              <w:spacing w:line="360" w:lineRule="exact"/>
              <w:ind w:left="720" w:right="-28" w:hanging="720" w:hangingChars="300"/>
              <w:rPr>
                <w:rFonts w:ascii="標楷體" w:hAnsi="標楷體" w:eastAsia="標楷體" w:cs="Arial"/>
              </w:rPr>
            </w:pPr>
          </w:p>
        </w:tc>
        <w:tc>
          <w:tcPr>
            <w:tcW w:w="97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26B835F">
            <w:pPr>
              <w:spacing w:line="360" w:lineRule="exact"/>
              <w:ind w:left="113"/>
              <w:jc w:val="center"/>
              <w:rPr>
                <w:rFonts w:ascii="標楷體" w:hAnsi="標楷體" w:eastAsia="標楷體" w:cs="Arial"/>
              </w:rPr>
            </w:pPr>
          </w:p>
        </w:tc>
      </w:tr>
      <w:tr w14:paraId="2D211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1" w:hRule="atLeast"/>
          <w:jc w:val="center"/>
        </w:trPr>
        <w:tc>
          <w:tcPr>
            <w:tcW w:w="710" w:type="dxa"/>
            <w:vMerge w:val="continue"/>
          </w:tcPr>
          <w:p w14:paraId="27D57B3B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</w:p>
        </w:tc>
        <w:tc>
          <w:tcPr>
            <w:tcW w:w="1276" w:type="dxa"/>
            <w:vAlign w:val="center"/>
          </w:tcPr>
          <w:p w14:paraId="43E53C62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生涯覺察</w:t>
            </w:r>
          </w:p>
        </w:tc>
        <w:tc>
          <w:tcPr>
            <w:tcW w:w="3952" w:type="dxa"/>
            <w:vAlign w:val="center"/>
          </w:tcPr>
          <w:p w14:paraId="4C4A4D0C">
            <w:pPr>
              <w:spacing w:line="360" w:lineRule="exact"/>
              <w:ind w:left="240" w:hanging="240" w:hangingChars="100"/>
              <w:jc w:val="center"/>
              <w:rPr>
                <w:rFonts w:ascii="標楷體" w:hAnsi="標楷體" w:eastAsia="標楷體" w:cs="Arial"/>
                <w:bCs/>
              </w:rPr>
            </w:pPr>
          </w:p>
        </w:tc>
        <w:tc>
          <w:tcPr>
            <w:tcW w:w="3266" w:type="dxa"/>
            <w:tcBorders>
              <w:top w:val="single" w:color="auto" w:sz="4" w:space="0"/>
            </w:tcBorders>
            <w:vAlign w:val="center"/>
          </w:tcPr>
          <w:p w14:paraId="597AB035">
            <w:pPr>
              <w:spacing w:line="360" w:lineRule="exact"/>
              <w:ind w:left="720" w:hanging="720" w:hangingChars="300"/>
              <w:jc w:val="center"/>
              <w:rPr>
                <w:rFonts w:ascii="標楷體" w:hAnsi="標楷體" w:eastAsia="標楷體" w:cs="Arial"/>
              </w:rPr>
            </w:pPr>
          </w:p>
        </w:tc>
        <w:tc>
          <w:tcPr>
            <w:tcW w:w="979" w:type="dxa"/>
            <w:tcBorders>
              <w:top w:val="single" w:color="auto" w:sz="4" w:space="0"/>
            </w:tcBorders>
            <w:vAlign w:val="center"/>
          </w:tcPr>
          <w:p w14:paraId="52C6BBD7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</w:p>
        </w:tc>
      </w:tr>
      <w:tr w14:paraId="11DBA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atLeast"/>
          <w:jc w:val="center"/>
        </w:trPr>
        <w:tc>
          <w:tcPr>
            <w:tcW w:w="710" w:type="dxa"/>
            <w:vMerge w:val="continue"/>
          </w:tcPr>
          <w:p w14:paraId="69A64D9F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</w:p>
        </w:tc>
        <w:tc>
          <w:tcPr>
            <w:tcW w:w="1276" w:type="dxa"/>
            <w:vAlign w:val="center"/>
          </w:tcPr>
          <w:p w14:paraId="2BFCC519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生涯探索 與進路選擇</w:t>
            </w:r>
          </w:p>
        </w:tc>
        <w:tc>
          <w:tcPr>
            <w:tcW w:w="3952" w:type="dxa"/>
            <w:vAlign w:val="center"/>
          </w:tcPr>
          <w:p w14:paraId="1B221EFC">
            <w:pPr>
              <w:spacing w:line="360" w:lineRule="exact"/>
              <w:jc w:val="center"/>
              <w:rPr>
                <w:rFonts w:ascii="標楷體" w:hAnsi="標楷體" w:eastAsia="標楷體" w:cs="Arial"/>
                <w:bCs/>
              </w:rPr>
            </w:pPr>
          </w:p>
        </w:tc>
        <w:tc>
          <w:tcPr>
            <w:tcW w:w="3266" w:type="dxa"/>
            <w:tcBorders>
              <w:top w:val="single" w:color="auto" w:sz="4" w:space="0"/>
            </w:tcBorders>
            <w:vAlign w:val="center"/>
          </w:tcPr>
          <w:p w14:paraId="5B864F22">
            <w:pPr>
              <w:ind w:left="720" w:hanging="720" w:hangingChars="300"/>
              <w:jc w:val="both"/>
              <w:rPr>
                <w:rFonts w:ascii="標楷體" w:hAnsi="標楷體" w:eastAsia="標楷體" w:cs="Arial"/>
              </w:rPr>
            </w:pPr>
          </w:p>
        </w:tc>
        <w:tc>
          <w:tcPr>
            <w:tcW w:w="979" w:type="dxa"/>
            <w:tcBorders>
              <w:top w:val="single" w:color="auto" w:sz="4" w:space="0"/>
            </w:tcBorders>
            <w:vAlign w:val="center"/>
          </w:tcPr>
          <w:p w14:paraId="4A96AF9B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</w:p>
        </w:tc>
      </w:tr>
      <w:tr w14:paraId="6AF51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atLeast"/>
          <w:jc w:val="center"/>
        </w:trPr>
        <w:tc>
          <w:tcPr>
            <w:tcW w:w="710" w:type="dxa"/>
            <w:vMerge w:val="restart"/>
            <w:vAlign w:val="center"/>
          </w:tcPr>
          <w:p w14:paraId="32DBEC26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八</w:t>
            </w:r>
          </w:p>
          <w:p w14:paraId="39FF49BE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年</w:t>
            </w:r>
          </w:p>
          <w:p w14:paraId="11BCD2FF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級</w:t>
            </w:r>
          </w:p>
        </w:tc>
        <w:tc>
          <w:tcPr>
            <w:tcW w:w="1276" w:type="dxa"/>
            <w:vAlign w:val="center"/>
          </w:tcPr>
          <w:p w14:paraId="13F7335E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自我覺察</w:t>
            </w:r>
          </w:p>
        </w:tc>
        <w:tc>
          <w:tcPr>
            <w:tcW w:w="3952" w:type="dxa"/>
            <w:vAlign w:val="center"/>
          </w:tcPr>
          <w:p w14:paraId="0D7A4F81">
            <w:pPr>
              <w:spacing w:line="360" w:lineRule="exact"/>
              <w:jc w:val="center"/>
              <w:rPr>
                <w:rFonts w:ascii="標楷體" w:hAnsi="標楷體" w:eastAsia="標楷體" w:cs="Arial"/>
                <w:bCs/>
                <w:sz w:val="20"/>
                <w:szCs w:val="20"/>
              </w:rPr>
            </w:pPr>
          </w:p>
        </w:tc>
        <w:tc>
          <w:tcPr>
            <w:tcW w:w="3266" w:type="dxa"/>
            <w:tcBorders>
              <w:bottom w:val="single" w:color="auto" w:sz="4" w:space="0"/>
            </w:tcBorders>
            <w:vAlign w:val="center"/>
          </w:tcPr>
          <w:p w14:paraId="6903DD82"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vAlign w:val="center"/>
          </w:tcPr>
          <w:p w14:paraId="09A3C624">
            <w:pPr>
              <w:spacing w:line="360" w:lineRule="exact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</w:tr>
      <w:tr w14:paraId="57B5B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atLeast"/>
          <w:jc w:val="center"/>
        </w:trPr>
        <w:tc>
          <w:tcPr>
            <w:tcW w:w="710" w:type="dxa"/>
            <w:vMerge w:val="continue"/>
            <w:vAlign w:val="center"/>
          </w:tcPr>
          <w:p w14:paraId="5833E2C9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9902D88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生涯覺察</w:t>
            </w:r>
          </w:p>
        </w:tc>
        <w:tc>
          <w:tcPr>
            <w:tcW w:w="3952" w:type="dxa"/>
          </w:tcPr>
          <w:p w14:paraId="0B2FA58F">
            <w:pPr>
              <w:spacing w:line="360" w:lineRule="exact"/>
              <w:ind w:left="200" w:hanging="200" w:hangingChars="100"/>
              <w:jc w:val="center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EF08AF">
            <w:pPr>
              <w:spacing w:line="360" w:lineRule="exact"/>
              <w:ind w:left="600" w:hanging="600" w:hangingChars="300"/>
              <w:jc w:val="center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2D0216">
            <w:pPr>
              <w:spacing w:line="360" w:lineRule="exact"/>
              <w:ind w:left="113" w:right="212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</w:tr>
      <w:tr w14:paraId="57F5F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atLeast"/>
          <w:jc w:val="center"/>
        </w:trPr>
        <w:tc>
          <w:tcPr>
            <w:tcW w:w="710" w:type="dxa"/>
            <w:vMerge w:val="continue"/>
            <w:vAlign w:val="center"/>
          </w:tcPr>
          <w:p w14:paraId="7154055E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3F5ED6B8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生涯探索 與進路選擇</w:t>
            </w:r>
          </w:p>
        </w:tc>
        <w:tc>
          <w:tcPr>
            <w:tcW w:w="3952" w:type="dxa"/>
          </w:tcPr>
          <w:p w14:paraId="34601627">
            <w:pPr>
              <w:spacing w:line="360" w:lineRule="exact"/>
              <w:ind w:left="200" w:hanging="200" w:hangingChars="100"/>
              <w:jc w:val="center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color="auto" w:sz="4" w:space="0"/>
            </w:tcBorders>
            <w:vAlign w:val="center"/>
          </w:tcPr>
          <w:p w14:paraId="653EB0AE">
            <w:pPr>
              <w:spacing w:line="360" w:lineRule="exact"/>
              <w:ind w:left="720" w:hanging="600" w:hangingChars="300"/>
              <w:jc w:val="center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auto" w:sz="4" w:space="0"/>
            </w:tcBorders>
            <w:vAlign w:val="center"/>
          </w:tcPr>
          <w:p w14:paraId="310CED3C">
            <w:pPr>
              <w:spacing w:line="360" w:lineRule="exact"/>
              <w:ind w:left="113" w:right="212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</w:tr>
      <w:tr w14:paraId="3B0D3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710" w:type="dxa"/>
            <w:vMerge w:val="restart"/>
            <w:vAlign w:val="center"/>
          </w:tcPr>
          <w:p w14:paraId="113D0D78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九</w:t>
            </w:r>
          </w:p>
          <w:p w14:paraId="6E3A60A6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年</w:t>
            </w:r>
          </w:p>
          <w:p w14:paraId="509AB903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級</w:t>
            </w:r>
          </w:p>
        </w:tc>
        <w:tc>
          <w:tcPr>
            <w:tcW w:w="1276" w:type="dxa"/>
            <w:vAlign w:val="center"/>
          </w:tcPr>
          <w:p w14:paraId="5AB899E8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自我覺察</w:t>
            </w:r>
          </w:p>
        </w:tc>
        <w:tc>
          <w:tcPr>
            <w:tcW w:w="3952" w:type="dxa"/>
            <w:vMerge w:val="restart"/>
            <w:vAlign w:val="center"/>
          </w:tcPr>
          <w:p w14:paraId="1970371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3-2</w:t>
            </w:r>
          </w:p>
          <w:p w14:paraId="1288F133">
            <w:pPr>
              <w:spacing w:line="360" w:lineRule="exact"/>
              <w:ind w:left="200" w:hanging="280" w:hangingChars="100"/>
              <w:rPr>
                <w:rFonts w:ascii="標楷體" w:hAnsi="標楷體" w:eastAsia="標楷體" w:cs="Arial"/>
                <w:sz w:val="20"/>
                <w:szCs w:val="20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三角形的外心、內心與重心</w:t>
            </w:r>
          </w:p>
        </w:tc>
        <w:tc>
          <w:tcPr>
            <w:tcW w:w="3266" w:type="dxa"/>
            <w:vAlign w:val="center"/>
          </w:tcPr>
          <w:p w14:paraId="43F77F51">
            <w:pPr>
              <w:tabs>
                <w:tab w:val="left" w:pos="350"/>
              </w:tabs>
              <w:spacing w:line="276" w:lineRule="auto"/>
              <w:jc w:val="both"/>
              <w:rPr>
                <w:rFonts w:ascii="標楷體" w:hAnsi="標楷體" w:eastAsia="標楷體" w:cs="標楷體"/>
                <w:sz w:val="21"/>
                <w:szCs w:val="21"/>
              </w:rPr>
            </w:pPr>
            <w:r>
              <w:rPr>
                <w:rFonts w:ascii="標楷體" w:hAnsi="標楷體" w:eastAsia="標楷體" w:cs="標楷體"/>
                <w:sz w:val="21"/>
                <w:szCs w:val="21"/>
              </w:rPr>
              <w:t>涯J2 具備生涯規劃的知識與概念。</w:t>
            </w:r>
          </w:p>
          <w:p w14:paraId="6C5C0257">
            <w:pPr>
              <w:spacing w:line="360" w:lineRule="exact"/>
              <w:ind w:left="600" w:hanging="630" w:hangingChars="300"/>
              <w:rPr>
                <w:rFonts w:ascii="標楷體" w:hAnsi="標楷體" w:eastAsia="標楷體" w:cs="Arial"/>
                <w:sz w:val="15"/>
                <w:szCs w:val="15"/>
              </w:rPr>
            </w:pPr>
            <w:r>
              <w:rPr>
                <w:rFonts w:ascii="標楷體" w:hAnsi="標楷體" w:eastAsia="標楷體" w:cs="標楷體"/>
                <w:sz w:val="21"/>
                <w:szCs w:val="21"/>
              </w:rPr>
              <w:t>涯J4 了解自己的人格特質與價值觀。</w:t>
            </w:r>
          </w:p>
        </w:tc>
        <w:tc>
          <w:tcPr>
            <w:tcW w:w="979" w:type="dxa"/>
            <w:vAlign w:val="center"/>
          </w:tcPr>
          <w:p w14:paraId="1FD7F636">
            <w:pPr>
              <w:spacing w:line="360" w:lineRule="exact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</w:tr>
      <w:tr w14:paraId="367AD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atLeast"/>
          <w:jc w:val="center"/>
        </w:trPr>
        <w:tc>
          <w:tcPr>
            <w:tcW w:w="710" w:type="dxa"/>
            <w:vMerge w:val="continue"/>
            <w:vAlign w:val="center"/>
          </w:tcPr>
          <w:p w14:paraId="0575124C">
            <w:pPr>
              <w:spacing w:line="360" w:lineRule="exact"/>
              <w:jc w:val="center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4B9A1D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生涯覺察</w:t>
            </w:r>
          </w:p>
        </w:tc>
        <w:tc>
          <w:tcPr>
            <w:tcW w:w="3952" w:type="dxa"/>
            <w:vMerge w:val="continue"/>
            <w:tcBorders/>
            <w:vAlign w:val="center"/>
          </w:tcPr>
          <w:p w14:paraId="2A6446B1">
            <w:pPr>
              <w:spacing w:line="360" w:lineRule="exact"/>
              <w:ind w:left="200" w:hanging="200" w:hangingChars="100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  <w:tc>
          <w:tcPr>
            <w:tcW w:w="3266" w:type="dxa"/>
            <w:vAlign w:val="center"/>
          </w:tcPr>
          <w:p w14:paraId="63F8CD63">
            <w:pPr>
              <w:spacing w:line="360" w:lineRule="exact"/>
              <w:ind w:left="600" w:hanging="630" w:hangingChars="300"/>
              <w:rPr>
                <w:rFonts w:ascii="標楷體" w:hAnsi="標楷體" w:eastAsia="標楷體" w:cs="Arial"/>
                <w:sz w:val="15"/>
                <w:szCs w:val="15"/>
              </w:rPr>
            </w:pPr>
            <w:r>
              <w:rPr>
                <w:rFonts w:ascii="標楷體" w:hAnsi="標楷體" w:eastAsia="標楷體" w:cs="標楷體"/>
                <w:sz w:val="21"/>
                <w:szCs w:val="21"/>
              </w:rPr>
              <w:t>涯J7 學習蒐集與分析工作/教育環境的資料。</w:t>
            </w:r>
          </w:p>
        </w:tc>
        <w:tc>
          <w:tcPr>
            <w:tcW w:w="979" w:type="dxa"/>
            <w:vAlign w:val="center"/>
          </w:tcPr>
          <w:p w14:paraId="5AEC4E0B">
            <w:pPr>
              <w:spacing w:line="360" w:lineRule="exact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</w:tr>
      <w:tr w14:paraId="4E55C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3" w:hRule="atLeast"/>
          <w:jc w:val="center"/>
        </w:trPr>
        <w:tc>
          <w:tcPr>
            <w:tcW w:w="710" w:type="dxa"/>
            <w:vMerge w:val="continue"/>
            <w:tcBorders>
              <w:bottom w:val="single" w:color="auto" w:sz="12" w:space="0"/>
            </w:tcBorders>
            <w:vAlign w:val="center"/>
          </w:tcPr>
          <w:p w14:paraId="21C64047">
            <w:pPr>
              <w:spacing w:line="360" w:lineRule="exact"/>
              <w:jc w:val="center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4D9CAC66">
            <w:pPr>
              <w:spacing w:line="36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生涯探索 與進路選擇</w:t>
            </w:r>
          </w:p>
        </w:tc>
        <w:tc>
          <w:tcPr>
            <w:tcW w:w="3952" w:type="dxa"/>
            <w:vMerge w:val="continue"/>
            <w:tcBorders>
              <w:bottom w:val="single" w:color="auto" w:sz="12" w:space="0"/>
            </w:tcBorders>
            <w:vAlign w:val="center"/>
          </w:tcPr>
          <w:p w14:paraId="0E8E9F46">
            <w:pPr>
              <w:spacing w:line="360" w:lineRule="exact"/>
              <w:ind w:left="200" w:hanging="200" w:hangingChars="100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bottom w:val="single" w:color="auto" w:sz="12" w:space="0"/>
            </w:tcBorders>
            <w:vAlign w:val="center"/>
          </w:tcPr>
          <w:p w14:paraId="1080E838">
            <w:pPr>
              <w:spacing w:line="360" w:lineRule="exact"/>
              <w:ind w:left="600" w:hanging="600" w:hangingChars="300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single" w:color="auto" w:sz="12" w:space="0"/>
            </w:tcBorders>
            <w:vAlign w:val="center"/>
          </w:tcPr>
          <w:p w14:paraId="3C597121">
            <w:pPr>
              <w:spacing w:line="360" w:lineRule="exact"/>
              <w:rPr>
                <w:rFonts w:ascii="標楷體" w:hAnsi="標楷體" w:eastAsia="標楷體" w:cs="Arial"/>
                <w:sz w:val="20"/>
                <w:szCs w:val="20"/>
              </w:rPr>
            </w:pPr>
          </w:p>
        </w:tc>
      </w:tr>
    </w:tbl>
    <w:p w14:paraId="576D988C">
      <w:pPr>
        <w:spacing w:line="580" w:lineRule="exact"/>
        <w:jc w:val="center"/>
        <w:rPr>
          <w:rFonts w:ascii="標楷體" w:hAnsi="標楷體" w:eastAsia="標楷體"/>
          <w:spacing w:val="20"/>
          <w:sz w:val="32"/>
          <w:szCs w:val="32"/>
        </w:rPr>
      </w:pPr>
      <w:r>
        <w:rPr>
          <w:rFonts w:hint="eastAsia" w:ascii="標楷體" w:hAnsi="標楷體" w:eastAsia="標楷體"/>
          <w:spacing w:val="20"/>
          <w:sz w:val="32"/>
          <w:szCs w:val="32"/>
        </w:rPr>
        <w:t>臺南市崑山高級中等學校國中部生涯發展教育議題融入各領域教學</w:t>
      </w:r>
    </w:p>
    <w:p w14:paraId="22821B76">
      <w:pPr>
        <w:spacing w:line="580" w:lineRule="exact"/>
        <w:jc w:val="center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pacing w:val="20"/>
          <w:sz w:val="36"/>
          <w:szCs w:val="36"/>
        </w:rPr>
        <w:t>教學活動簡案設計單</w:t>
      </w:r>
    </w:p>
    <w:p w14:paraId="74644738">
      <w:pPr>
        <w:spacing w:before="180" w:beforeLines="50"/>
        <w:rPr>
          <w:rFonts w:ascii="標楷體" w:hAnsi="標楷體" w:eastAsia="標楷體"/>
          <w:sz w:val="32"/>
          <w:szCs w:val="32"/>
          <w:u w:val="single"/>
        </w:rPr>
      </w:pPr>
      <w:r>
        <w:rPr>
          <w:rFonts w:hint="eastAsia" w:ascii="標楷體" w:hAnsi="標楷體" w:eastAsia="標楷體"/>
          <w:sz w:val="32"/>
          <w:szCs w:val="32"/>
        </w:rPr>
        <w:t xml:space="preserve">      科目領域：</w:t>
      </w:r>
      <w:r>
        <w:rPr>
          <w:rFonts w:hint="eastAsia" w:ascii="標楷體" w:hAnsi="標楷體" w:eastAsia="標楷體"/>
          <w:sz w:val="32"/>
          <w:szCs w:val="32"/>
          <w:u w:val="single"/>
        </w:rPr>
        <w:t xml:space="preserve">        數學       </w:t>
      </w:r>
      <w:r>
        <w:rPr>
          <w:rFonts w:hint="eastAsia" w:ascii="標楷體" w:hAnsi="標楷體" w:eastAsia="標楷體"/>
          <w:sz w:val="32"/>
          <w:szCs w:val="32"/>
        </w:rPr>
        <w:t xml:space="preserve">    設計者：</w:t>
      </w:r>
      <w:r>
        <w:rPr>
          <w:rFonts w:hint="eastAsia" w:ascii="標楷體" w:hAnsi="標楷體" w:eastAsia="標楷體"/>
          <w:sz w:val="32"/>
          <w:szCs w:val="32"/>
          <w:u w:val="single"/>
        </w:rPr>
        <w:t xml:space="preserve">    謝宗峻    </w:t>
      </w:r>
    </w:p>
    <w:p w14:paraId="460D28E1">
      <w:pPr>
        <w:jc w:val="center"/>
        <w:rPr>
          <w:rFonts w:ascii="標楷體" w:hAnsi="標楷體" w:eastAsia="標楷體"/>
          <w:sz w:val="16"/>
        </w:rPr>
      </w:pPr>
    </w:p>
    <w:tbl>
      <w:tblPr>
        <w:tblStyle w:val="3"/>
        <w:tblW w:w="10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8"/>
        <w:gridCol w:w="1085"/>
        <w:gridCol w:w="4111"/>
        <w:gridCol w:w="1701"/>
        <w:gridCol w:w="2976"/>
      </w:tblGrid>
      <w:tr w14:paraId="2F67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8" w:hRule="atLeast"/>
        </w:trPr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E60B32">
            <w:pPr>
              <w:spacing w:line="288" w:lineRule="auto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版本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82D44">
            <w:pPr>
              <w:spacing w:line="288" w:lineRule="auto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冊別</w:t>
            </w:r>
          </w:p>
        </w:tc>
        <w:tc>
          <w:tcPr>
            <w:tcW w:w="8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D7B12">
            <w:pPr>
              <w:spacing w:line="288" w:lineRule="auto"/>
              <w:jc w:val="both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課程單元：　</w:t>
            </w:r>
            <w:r>
              <w:rPr>
                <w:rFonts w:hint="eastAsia" w:ascii="標楷體" w:hAnsi="標楷體" w:eastAsia="標楷體"/>
                <w:sz w:val="28"/>
                <w:lang w:val="en-US" w:eastAsia="zh-TW"/>
              </w:rPr>
              <w:t>3</w:t>
            </w:r>
            <w:r>
              <w:rPr>
                <w:rFonts w:hint="eastAsia" w:ascii="標楷體" w:hAnsi="標楷體" w:eastAsia="標楷體"/>
                <w:sz w:val="28"/>
              </w:rPr>
              <w:t>-2</w:t>
            </w: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三角形的外心、內心與重心</w:t>
            </w:r>
          </w:p>
        </w:tc>
      </w:tr>
      <w:tr w14:paraId="2C21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9" w:hRule="atLeast"/>
        </w:trPr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AAE0D">
            <w:pPr>
              <w:spacing w:line="288" w:lineRule="auto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康軒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4014B">
            <w:pPr>
              <w:spacing w:line="288" w:lineRule="auto"/>
              <w:jc w:val="center"/>
              <w:rPr>
                <w:rFonts w:hint="eastAsia" w:ascii="標楷體" w:hAnsi="標楷體" w:eastAsia="標楷體"/>
                <w:sz w:val="28"/>
                <w:lang w:eastAsia="zh-TW"/>
              </w:rPr>
            </w:pPr>
            <w:r>
              <w:rPr>
                <w:rFonts w:hint="eastAsia" w:ascii="標楷體" w:hAnsi="標楷體" w:eastAsia="標楷體"/>
                <w:sz w:val="28"/>
                <w:lang w:eastAsia="zh-TW"/>
              </w:rPr>
              <w:t>五</w:t>
            </w:r>
          </w:p>
        </w:tc>
        <w:tc>
          <w:tcPr>
            <w:tcW w:w="8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2422F">
            <w:pPr>
              <w:jc w:val="both"/>
              <w:rPr>
                <w:rFonts w:hint="eastAsia" w:ascii="標楷體" w:hAnsi="標楷體" w:eastAsia="標楷體"/>
                <w:sz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</w:rPr>
              <w:t xml:space="preserve">融入教學時間： </w:t>
            </w:r>
            <w:r>
              <w:rPr>
                <w:rFonts w:hint="eastAsia" w:ascii="標楷體" w:hAnsi="標楷體" w:eastAsia="標楷體"/>
                <w:sz w:val="28"/>
                <w:lang w:val="en-US" w:eastAsia="zh-TW"/>
              </w:rPr>
              <w:t>1</w:t>
            </w:r>
            <w:r>
              <w:rPr>
                <w:rFonts w:hint="eastAsia" w:ascii="標楷體" w:hAnsi="標楷體" w:eastAsia="標楷體"/>
                <w:sz w:val="28"/>
              </w:rPr>
              <w:t>/</w:t>
            </w:r>
            <w:r>
              <w:rPr>
                <w:rFonts w:hint="eastAsia" w:ascii="標楷體" w:hAnsi="標楷體" w:eastAsia="標楷體"/>
                <w:sz w:val="28"/>
                <w:lang w:val="en-US" w:eastAsia="zh-TW"/>
              </w:rPr>
              <w:t>9</w:t>
            </w:r>
          </w:p>
        </w:tc>
      </w:tr>
      <w:tr w14:paraId="1A92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2" w:hRule="atLeast"/>
        </w:trPr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8BF8">
            <w:pPr>
              <w:spacing w:line="32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課程內容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8148">
            <w:pPr>
              <w:spacing w:line="32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教學活動內容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9F57">
            <w:pPr>
              <w:spacing w:line="32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實施方式或</w:t>
            </w:r>
          </w:p>
          <w:p w14:paraId="09BFB3EF">
            <w:pPr>
              <w:spacing w:line="32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學習單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9DCF">
            <w:pPr>
              <w:spacing w:line="32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對應生涯發展</w:t>
            </w:r>
          </w:p>
          <w:p w14:paraId="6DC0DAB3">
            <w:pPr>
              <w:spacing w:line="32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教育能力指標</w:t>
            </w:r>
          </w:p>
        </w:tc>
      </w:tr>
      <w:tr w14:paraId="2224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41" w:hRule="atLeast"/>
        </w:trPr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7E31">
            <w:pPr>
              <w:spacing w:line="360" w:lineRule="auto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三角形的外心、內心與重心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1784">
            <w:pPr>
              <w:pStyle w:val="11"/>
              <w:numPr>
                <w:ilvl w:val="0"/>
                <w:numId w:val="2"/>
              </w:numPr>
              <w:tabs>
                <w:tab w:val="left" w:pos="350"/>
              </w:tabs>
              <w:spacing w:line="276" w:lineRule="auto"/>
              <w:ind w:left="238" w:leftChars="0" w:hanging="238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了解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外心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的基本性質。</w:t>
            </w:r>
          </w:p>
          <w:p w14:paraId="286E49FB">
            <w:pPr>
              <w:pStyle w:val="11"/>
              <w:numPr>
                <w:ilvl w:val="0"/>
                <w:numId w:val="2"/>
              </w:numPr>
              <w:tabs>
                <w:tab w:val="left" w:pos="350"/>
              </w:tabs>
              <w:spacing w:line="276" w:lineRule="auto"/>
              <w:ind w:left="238" w:leftChars="0" w:hanging="238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課堂分享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外心在生活中的兩個實例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。</w:t>
            </w:r>
          </w:p>
          <w:p w14:paraId="19A574B6">
            <w:pPr>
              <w:pStyle w:val="11"/>
              <w:numPr>
                <w:ilvl w:val="0"/>
                <w:numId w:val="2"/>
              </w:numPr>
              <w:tabs>
                <w:tab w:val="left" w:pos="350"/>
              </w:tabs>
              <w:spacing w:line="276" w:lineRule="auto"/>
              <w:ind w:left="238" w:leftChars="0" w:hanging="238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針對這兩個實例，讓同學發表看法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。</w:t>
            </w:r>
          </w:p>
          <w:p w14:paraId="31F3913D">
            <w:pPr>
              <w:pStyle w:val="11"/>
              <w:numPr>
                <w:ilvl w:val="0"/>
                <w:numId w:val="2"/>
              </w:numPr>
              <w:tabs>
                <w:tab w:val="left" w:pos="350"/>
              </w:tabs>
              <w:spacing w:line="276" w:lineRule="auto"/>
              <w:ind w:left="238" w:leftChars="0" w:hanging="238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設計學習單，使同學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從生活實例中啟發學習對於個人生涯的重要性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。</w:t>
            </w:r>
          </w:p>
          <w:p w14:paraId="68D21B32">
            <w:pPr>
              <w:snapToGrid w:val="0"/>
              <w:spacing w:line="276" w:lineRule="auto"/>
              <w:ind w:left="587" w:leftChars="100" w:hanging="347" w:hangingChars="124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繳交學習心得。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FE02">
            <w:pPr>
              <w:spacing w:line="360" w:lineRule="auto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學習單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900A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涯J2 具備生涯規劃的知識與概念。</w:t>
            </w:r>
          </w:p>
          <w:p w14:paraId="753E902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涯J4 了解自己的人格特質與價值觀。</w:t>
            </w:r>
          </w:p>
          <w:p w14:paraId="7C2D2FA3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涯J7 學習蒐集與分析工作/</w:t>
            </w:r>
          </w:p>
          <w:p w14:paraId="4B01E116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教育環境的資料。</w:t>
            </w:r>
          </w:p>
        </w:tc>
      </w:tr>
    </w:tbl>
    <w:p w14:paraId="475EFFBC">
      <w:pPr>
        <w:spacing w:line="520" w:lineRule="auto"/>
        <w:jc w:val="center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eastAsia="標楷體" w:cs="標楷體"/>
          <w:sz w:val="28"/>
          <w:szCs w:val="28"/>
        </w:rPr>
        <w:t>臺南市崑山高級中等學校國中部生涯發展教育議題融入</w:t>
      </w:r>
      <w:r>
        <w:rPr>
          <w:rFonts w:ascii="標楷體" w:hAnsi="標楷體" w:eastAsia="標楷體" w:cs="標楷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u w:val="single"/>
        </w:rPr>
        <w:t xml:space="preserve"> 數學 </w:t>
      </w:r>
      <w:r>
        <w:rPr>
          <w:rFonts w:ascii="標楷體" w:hAnsi="標楷體" w:eastAsia="標楷體" w:cs="標楷體"/>
          <w:sz w:val="28"/>
          <w:szCs w:val="28"/>
          <w:u w:val="single"/>
        </w:rPr>
        <w:t xml:space="preserve"> </w:t>
      </w:r>
      <w:r>
        <w:rPr>
          <w:rFonts w:ascii="標楷體" w:hAnsi="標楷體" w:eastAsia="標楷體" w:cs="標楷體"/>
          <w:sz w:val="28"/>
          <w:szCs w:val="28"/>
        </w:rPr>
        <w:t>學習領域學習單</w:t>
      </w:r>
    </w:p>
    <w:p w14:paraId="570BE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1" w:lineRule="auto"/>
        <w:textAlignment w:val="auto"/>
        <w:rPr>
          <w:rFonts w:ascii="標楷體" w:hAnsi="標楷體" w:eastAsia="標楷體" w:cs="標楷體"/>
          <w:sz w:val="28"/>
          <w:szCs w:val="28"/>
          <w:u w:val="single"/>
        </w:rPr>
      </w:pPr>
      <w:r>
        <w:rPr>
          <w:rFonts w:ascii="標楷體" w:hAnsi="標楷體" w:eastAsia="標楷體" w:cs="標楷體"/>
          <w:sz w:val="28"/>
          <w:szCs w:val="28"/>
        </w:rPr>
        <w:t>單元:</w:t>
      </w:r>
      <w:r>
        <w:rPr>
          <w:rFonts w:ascii="標楷體" w:hAnsi="標楷體" w:eastAsia="標楷體" w:cs="標楷體"/>
          <w:sz w:val="28"/>
          <w:szCs w:val="28"/>
          <w:u w:val="single"/>
        </w:rPr>
        <w:t xml:space="preserve">  </w:t>
      </w:r>
      <w:r>
        <w:rPr>
          <w:rFonts w:hint="eastAsia" w:ascii="標楷體" w:hAnsi="標楷體" w:eastAsia="標楷體" w:cs="標楷體"/>
          <w:sz w:val="28"/>
          <w:szCs w:val="28"/>
          <w:u w:val="single"/>
          <w:lang w:val="en-US" w:eastAsia="zh-TW"/>
        </w:rPr>
        <w:t>3</w:t>
      </w:r>
      <w:r>
        <w:rPr>
          <w:rFonts w:ascii="標楷體" w:hAnsi="標楷體" w:eastAsia="標楷體" w:cs="標楷體"/>
          <w:sz w:val="28"/>
          <w:szCs w:val="28"/>
          <w:u w:val="single"/>
        </w:rPr>
        <w:t>-</w:t>
      </w:r>
      <w:r>
        <w:rPr>
          <w:rFonts w:hint="eastAsia" w:ascii="標楷體" w:hAnsi="標楷體" w:eastAsia="標楷體" w:cs="標楷體"/>
          <w:sz w:val="28"/>
          <w:szCs w:val="28"/>
          <w:u w:val="single"/>
        </w:rPr>
        <w:t>2</w:t>
      </w:r>
      <w:r>
        <w:rPr>
          <w:rFonts w:hint="eastAsia" w:ascii="標楷體" w:hAnsi="標楷體" w:eastAsia="標楷體" w:cs="標楷體"/>
          <w:sz w:val="28"/>
          <w:szCs w:val="28"/>
          <w:u w:val="single"/>
          <w:lang w:eastAsia="zh-TW"/>
        </w:rPr>
        <w:t>三角形的心</w:t>
      </w:r>
      <w:r>
        <w:rPr>
          <w:rFonts w:hint="eastAsia" w:ascii="標楷體" w:hAnsi="標楷體" w:eastAsia="標楷體" w:cs="標楷體"/>
          <w:sz w:val="28"/>
          <w:szCs w:val="28"/>
          <w:u w:val="single"/>
        </w:rPr>
        <w:t xml:space="preserve">   </w:t>
      </w:r>
      <w:r>
        <w:rPr>
          <w:rFonts w:ascii="標楷體" w:hAnsi="標楷體" w:eastAsia="標楷體" w:cs="標楷體"/>
          <w:sz w:val="28"/>
          <w:szCs w:val="28"/>
          <w:u w:val="single"/>
        </w:rPr>
        <w:t xml:space="preserve">                    </w:t>
      </w:r>
    </w:p>
    <w:p w14:paraId="6550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1" w:lineRule="auto"/>
        <w:textAlignment w:val="auto"/>
        <w:rPr>
          <w:rFonts w:ascii="標楷體" w:hAnsi="標楷體" w:eastAsia="標楷體" w:cs="標楷體"/>
          <w:sz w:val="28"/>
          <w:szCs w:val="28"/>
          <w:u w:val="single"/>
        </w:rPr>
      </w:pPr>
      <w:r>
        <w:rPr>
          <w:rFonts w:ascii="標楷體" w:hAnsi="標楷體" w:eastAsia="標楷體" w:cs="標楷體"/>
          <w:sz w:val="28"/>
          <w:szCs w:val="28"/>
        </w:rPr>
        <w:t xml:space="preserve">  班級：</w:t>
      </w:r>
      <w:r>
        <w:rPr>
          <w:rFonts w:ascii="標楷體" w:hAnsi="標楷體" w:eastAsia="標楷體" w:cs="標楷體"/>
          <w:sz w:val="28"/>
          <w:szCs w:val="28"/>
          <w:u w:val="single"/>
        </w:rPr>
        <w:t xml:space="preserve">      </w:t>
      </w:r>
      <w:r>
        <w:rPr>
          <w:rFonts w:hint="eastAsia" w:ascii="標楷體" w:hAnsi="標楷體" w:eastAsia="標楷體" w:cs="標楷體"/>
          <w:sz w:val="28"/>
          <w:szCs w:val="28"/>
          <w:u w:val="single"/>
        </w:rPr>
        <w:t>國</w:t>
      </w:r>
      <w:r>
        <w:rPr>
          <w:rFonts w:hint="eastAsia" w:ascii="標楷體" w:hAnsi="標楷體" w:eastAsia="標楷體" w:cs="標楷體"/>
          <w:sz w:val="28"/>
          <w:szCs w:val="28"/>
          <w:u w:val="single"/>
          <w:lang w:eastAsia="zh-TW"/>
        </w:rPr>
        <w:t>三</w:t>
      </w:r>
      <w:r>
        <w:rPr>
          <w:rFonts w:hint="eastAsia" w:ascii="標楷體" w:hAnsi="標楷體" w:eastAsia="標楷體" w:cs="標楷體"/>
          <w:sz w:val="28"/>
          <w:szCs w:val="28"/>
          <w:u w:val="single"/>
        </w:rPr>
        <w:t>甲</w:t>
      </w:r>
      <w:r>
        <w:rPr>
          <w:rFonts w:ascii="標楷體" w:hAns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hAnsi="標楷體" w:eastAsia="標楷體" w:cs="標楷體"/>
          <w:sz w:val="28"/>
          <w:szCs w:val="28"/>
        </w:rPr>
        <w:t xml:space="preserve">   座號：</w:t>
      </w:r>
      <w:r>
        <w:rPr>
          <w:rFonts w:ascii="標楷體" w:hAnsi="標楷體" w:eastAsia="標楷體" w:cs="標楷體"/>
          <w:sz w:val="28"/>
          <w:szCs w:val="28"/>
          <w:u w:val="single"/>
        </w:rPr>
        <w:t xml:space="preserve">            </w:t>
      </w:r>
      <w:r>
        <w:rPr>
          <w:rFonts w:ascii="標楷體" w:hAnsi="標楷體" w:eastAsia="標楷體" w:cs="標楷體"/>
          <w:sz w:val="28"/>
          <w:szCs w:val="28"/>
        </w:rPr>
        <w:t xml:space="preserve">   姓名：</w:t>
      </w:r>
      <w:r>
        <w:rPr>
          <w:rFonts w:hint="eastAsia" w:ascii="標楷體" w:hAnsi="標楷體" w:eastAsia="標楷體" w:cs="標楷體"/>
          <w:sz w:val="28"/>
          <w:szCs w:val="28"/>
        </w:rPr>
        <w:t>＿＿＿＿＿＿＿＿</w:t>
      </w:r>
      <w:r>
        <w:rPr>
          <w:rFonts w:ascii="標楷體" w:hAnsi="標楷體" w:eastAsia="標楷體" w:cs="標楷體"/>
          <w:sz w:val="28"/>
          <w:szCs w:val="28"/>
          <w:u w:val="single"/>
        </w:rPr>
        <w:t xml:space="preserve">                </w:t>
      </w:r>
    </w:p>
    <w:p w14:paraId="38404FAE">
      <w:pPr>
        <w:spacing w:line="360" w:lineRule="auto"/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>&lt;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3</w:t>
      </w:r>
      <w:r>
        <w:rPr>
          <w:rFonts w:hint="eastAsia" w:ascii="標楷體" w:hAnsi="標楷體" w:eastAsia="標楷體" w:cs="標楷體"/>
          <w:sz w:val="28"/>
          <w:szCs w:val="28"/>
        </w:rPr>
        <w:t>-2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外心</w:t>
      </w:r>
      <w:r>
        <w:rPr>
          <w:rFonts w:hint="eastAsia" w:ascii="標楷體" w:hAnsi="標楷體" w:eastAsia="標楷體" w:cs="標楷體"/>
          <w:sz w:val="28"/>
          <w:szCs w:val="28"/>
        </w:rPr>
        <w:t>&gt;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 w14:paraId="5649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5341" w:type="dxa"/>
            <w:shd w:val="clear" w:color="auto" w:fill="auto"/>
            <w:vAlign w:val="top"/>
          </w:tcPr>
          <w:p w14:paraId="2C3EF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外心（___）：外 ___ ___ ___ 心</w:t>
            </w:r>
          </w:p>
          <w:p w14:paraId="2641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1. 三 __________ 交點</w:t>
            </w:r>
          </w:p>
          <w:p w14:paraId="2DFE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2. 位置：  ______ △→_____________</w:t>
            </w:r>
          </w:p>
          <w:p w14:paraId="7E59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　　　　　 ______ △→_____________</w:t>
            </w:r>
          </w:p>
          <w:p w14:paraId="1280D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　　　　　 ______ △→_____________</w:t>
            </w:r>
          </w:p>
          <w:p w14:paraId="30025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標楷體" w:hAnsi="標楷體" w:eastAsia="標楷體" w:cs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3. 問角度：________________________</w:t>
            </w:r>
          </w:p>
        </w:tc>
        <w:tc>
          <w:tcPr>
            <w:tcW w:w="5341" w:type="dxa"/>
          </w:tcPr>
          <w:p w14:paraId="6823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107315</wp:posOffset>
                      </wp:positionV>
                      <wp:extent cx="619125" cy="223520"/>
                      <wp:effectExtent l="29210" t="12065" r="37465" b="23495"/>
                      <wp:wrapNone/>
                      <wp:docPr id="2" name="等腰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235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86.55pt;margin-top:8.45pt;height:17.6pt;width:48.75pt;z-index:251662336;v-text-anchor:middle;mso-width-relative:page;mso-height-relative:page;" fillcolor="#FFFFFF [3212]" filled="t" stroked="t" coordsize="21600,21600" o:gfxdata="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MbDU51AAAAAkBAAAPAAAAAAAAAAEA&#10;IAAAACIAAABkcnMvZG93bnJldi54bWxQSwECFAAUAAAACACHTuJAQYZWToUCAAAABQAADgAAAAAA&#10;AAABACAAAAAjAQAAZHJzL2Uyb0RvYy54bWxQSwUGAAAAAAYABgBZAQAAGgYAAAAA&#10;" adj="10800">
                      <v:fill on="t" focussize="0,0"/>
                      <v:stroke weight="1.5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107315</wp:posOffset>
                      </wp:positionV>
                      <wp:extent cx="619125" cy="542925"/>
                      <wp:effectExtent l="16510" t="19050" r="19685" b="17145"/>
                      <wp:wrapNone/>
                      <wp:docPr id="1" name="等腰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7305" y="2563495"/>
                                <a:ext cx="619125" cy="5429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94.6pt;margin-top:8.45pt;height:42.75pt;width:48.75pt;z-index:251661312;v-text-anchor:middle;mso-width-relative:page;mso-height-relative:page;" fillcolor="#FFFFFF [3212]" filled="t" stroked="t" coordsize="21600,21600" o:gfxdata="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AqQBR/UAAAACgEAAA8A&#10;AAAAAAAAAQAgAAAAIgAAAGRycy9kb3ducmV2LnhtbFBLAQIUABQAAAAIAIdO4kD0Z6XyjQIAAAwF&#10;AAAOAAAAAAAAAAEAIAAAACMBAABkcnMvZTJvRG9jLnhtbFBLBQYAAAAABgAGAFkBAAAiBgAAAAA=&#10;" adj="10800">
                      <v:fill on="t" focussize="0,0"/>
                      <v:stroke weight="1.5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等腰三角形：</w:t>
            </w:r>
          </w:p>
          <w:p w14:paraId="6219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</w:pPr>
          </w:p>
          <w:p w14:paraId="21318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直角三角形：</w:t>
            </w:r>
          </w:p>
          <w:p w14:paraId="33C7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　　　　　________________________</w:t>
            </w:r>
          </w:p>
          <w:p w14:paraId="33597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  <w:t>正三角形：</w:t>
            </w:r>
          </w:p>
          <w:p w14:paraId="6AA8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標楷體" w:hAnsi="標楷體" w:eastAsia="標楷體" w:cs="標楷體"/>
                <w:sz w:val="28"/>
                <w:szCs w:val="28"/>
                <w:lang w:eastAsia="zh-TW"/>
              </w:rPr>
            </w:pPr>
            <w:r>
              <w:rPr>
                <w:rFonts w:hint="eastAsia" w:ascii="微軟正黑體" w:hAnsi="微軟正黑體" w:eastAsia="微軟正黑體"/>
                <w:sz w:val="28"/>
                <w:szCs w:val="24"/>
                <w:lang w:eastAsia="zh-TW"/>
              </w:rPr>
              <w:t>　　　</w:t>
            </w:r>
            <w:r>
              <w:rPr>
                <w:rFonts w:hint="eastAsia" w:ascii="微軟正黑體" w:hAnsi="微軟正黑體" w:eastAsia="微軟正黑體"/>
                <w:sz w:val="28"/>
                <w:szCs w:val="24"/>
              </w:rPr>
              <w:t>Ｒ＝______________________</w:t>
            </w:r>
          </w:p>
        </w:tc>
      </w:tr>
    </w:tbl>
    <w:p w14:paraId="6515E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標楷體" w:hAnsi="標楷體" w:eastAsia="標楷體" w:cs="標楷體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&lt;生活實例一&gt;</w:t>
      </w:r>
    </w:p>
    <w:p w14:paraId="6E358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標楷體" w:hAnsi="標楷體" w:eastAsia="標楷體"/>
          <w:sz w:val="28"/>
          <w:szCs w:val="28"/>
          <w:lang w:val="en-US" w:eastAsia="zh-TW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2371725</wp:posOffset>
                </wp:positionV>
                <wp:extent cx="848360" cy="264160"/>
                <wp:effectExtent l="0" t="0" r="5080" b="101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19425" y="7517765"/>
                          <a:ext cx="848360" cy="264160"/>
                        </a:xfrm>
                        <a:prstGeom prst="rect">
                          <a:avLst/>
                        </a:prstGeom>
                        <a:solidFill>
                          <a:srgbClr val="C6E6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65pt;margin-top:186.75pt;height:20.8pt;width:66.8pt;z-index:251663360;v-text-anchor:middle;mso-width-relative:page;mso-height-relative:page;" fillcolor="#C6E6F5" filled="t" stroked="f" coordsize="21600,21600" o:gfxdata="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kBG3bZAAAACwEAAA8AAAAAAAAAAQAgAAAAIgAA&#10;AGRycy9kb3ducmV2LnhtbFBLAQIUABQAAAAIAIdO4kDlO0I6eQIAANYEAAAOAAAAAAAAAAEAIAAA&#10;ACg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hAnsi="標楷體" w:eastAsia="標楷體"/>
          <w:sz w:val="28"/>
          <w:szCs w:val="28"/>
          <w:lang w:val="en-US" w:eastAsia="zh-TW"/>
        </w:rPr>
        <w:t>　　震驚！台北、東京、首爾竟然在同一個圓上！</w:t>
      </w:r>
      <w:r>
        <w:rPr>
          <w:rFonts w:hint="eastAsia" w:ascii="標楷體" w:hAnsi="標楷體" w:eastAsia="標楷體"/>
          <w:sz w:val="28"/>
          <w:szCs w:val="28"/>
          <w:lang w:val="en-US" w:eastAsia="zh-TW"/>
        </w:rPr>
        <w:drawing>
          <wp:inline distT="0" distB="0" distL="114300" distR="114300">
            <wp:extent cx="3239770" cy="2249170"/>
            <wp:effectExtent l="0" t="0" r="6350" b="6350"/>
            <wp:docPr id="5" name="圖片 5" descr="605740973_1383497267120879_217934378078779008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605740973_1383497267120879_2179343780787790089_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標楷體" w:hAnsi="標楷體" w:eastAsia="標楷體"/>
          <w:sz w:val="16"/>
          <w:szCs w:val="16"/>
          <w:lang w:val="en-US" w:eastAsia="zh-TW"/>
        </w:rPr>
        <w:t>　</w:t>
      </w:r>
      <w:r>
        <w:rPr>
          <w:rFonts w:hint="eastAsia" w:ascii="標楷體" w:hAnsi="標楷體" w:eastAsia="標楷體"/>
          <w:sz w:val="28"/>
          <w:szCs w:val="28"/>
          <w:lang w:val="en-US" w:eastAsia="zh-TW"/>
        </w:rPr>
        <w:drawing>
          <wp:inline distT="0" distB="0" distL="114300" distR="114300">
            <wp:extent cx="3239770" cy="2253615"/>
            <wp:effectExtent l="0" t="0" r="6350" b="1905"/>
            <wp:docPr id="4" name="圖片 4" descr="605661791_10236081140861311_845450228817174676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605661791_10236081140861311_8454502288171746768_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1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標楷體" w:hAnsi="標楷體" w:eastAsia="標楷體"/>
          <w:sz w:val="28"/>
          <w:szCs w:val="28"/>
          <w:lang w:val="en-US" w:eastAsia="zh-TW"/>
        </w:rPr>
      </w:pPr>
      <w:r>
        <w:rPr>
          <w:rFonts w:hint="eastAsia" w:ascii="標楷體" w:hAnsi="標楷體" w:eastAsia="標楷體"/>
          <w:sz w:val="28"/>
          <w:szCs w:val="28"/>
          <w:lang w:val="en-US" w:eastAsia="zh-TW"/>
        </w:rPr>
        <w:t>　　　　　　　　　　　　　　　　　好巧！新北、台中、高雄市也在同一個圓上！</w:t>
      </w:r>
    </w:p>
    <w:p w14:paraId="0901A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看到以上兩則內容你覺得：</w:t>
      </w:r>
    </w:p>
    <w:p w14:paraId="1B248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　□神奇　□驚訝　□可笑，我早就知道啦！</w:t>
      </w:r>
    </w:p>
    <w:p w14:paraId="4E0AF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你還知道哪三個城市也落在同一個圓上嗎？</w:t>
      </w:r>
      <w:r>
        <w:rPr>
          <w:rFonts w:hint="eastAsia" w:ascii="標楷體" w:hAnsi="標楷體" w:eastAsia="標楷體" w:cs="標楷體"/>
          <w:sz w:val="28"/>
          <w:szCs w:val="28"/>
        </w:rPr>
        <w:t>　 ___________________________________________________</w:t>
      </w:r>
      <w:r>
        <w:rPr>
          <w:rFonts w:ascii="標楷體" w:hAnsi="標楷體" w:eastAsia="標楷體" w:cs="標楷體"/>
          <w:sz w:val="28"/>
          <w:szCs w:val="28"/>
        </w:rPr>
        <w:t>_____</w:t>
      </w:r>
      <w:r>
        <w:rPr>
          <w:rFonts w:hint="eastAsia" w:ascii="標楷體" w:hAnsi="標楷體" w:eastAsia="標楷體" w:cs="標楷體"/>
          <w:sz w:val="28"/>
          <w:szCs w:val="28"/>
        </w:rPr>
        <w:t>________ 　</w:t>
      </w:r>
    </w:p>
    <w:p w14:paraId="64F21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標楷體" w:hAnsi="標楷體" w:eastAsia="標楷體" w:cs="標楷體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&lt;生活實例二&gt;</w:t>
      </w:r>
    </w:p>
    <w:p w14:paraId="16E37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標楷體" w:hAnsi="標楷體" w:eastAsia="標楷體" w:cs="標楷體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　　</w:t>
      </w:r>
      <w:r>
        <w:rPr>
          <w:rFonts w:hint="eastAsia" w:ascii="標楷體" w:hAnsi="標楷體" w:eastAsia="標楷體"/>
          <w:sz w:val="28"/>
          <w:szCs w:val="28"/>
          <w:lang w:val="en-US" w:eastAsia="zh-TW"/>
        </w:rPr>
        <w:t>藍牙耳機掉一隻怎麼找？東大生用「三角形外心性質」　10分鐘找回</w:t>
      </w:r>
    </w:p>
    <w:p w14:paraId="3565BB0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drawing>
          <wp:inline distT="0" distB="0" distL="114300" distR="114300">
            <wp:extent cx="4426585" cy="3896360"/>
            <wp:effectExtent l="0" t="0" r="12065" b="8890"/>
            <wp:docPr id="7" name="圖片 7" descr="484324347_647633991288156_252491439035554464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484324347_647633991288156_2524914390355544646_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6F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看到以上新聞內容你覺得：</w:t>
      </w:r>
    </w:p>
    <w:p w14:paraId="3C34A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　□神奇　□驚訝　□很實用　□耶～出成期末考應用問題</w:t>
      </w:r>
    </w:p>
    <w:p w14:paraId="2A470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如果之後你也遇到相同狀況，你會：</w:t>
      </w:r>
    </w:p>
    <w:p w14:paraId="17875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　□慌張　□想想曾經學過的知識　□耶～可以換耳機了！</w:t>
      </w:r>
    </w:p>
    <w:p w14:paraId="60DBA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textAlignment w:val="auto"/>
        <w:rPr>
          <w:rFonts w:hint="eastAsia" w:ascii="標楷體" w:hAnsi="標楷體" w:eastAsia="標楷體" w:cs="標楷體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&lt;心得分享&gt;</w:t>
      </w:r>
    </w:p>
    <w:p w14:paraId="579D33C0">
      <w:pPr>
        <w:spacing w:line="560" w:lineRule="auto"/>
        <w:rPr>
          <w:rFonts w:ascii="標楷體" w:hAnsi="標楷體" w:eastAsia="標楷體" w:cs="標楷體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40640</wp:posOffset>
                </wp:positionV>
                <wp:extent cx="6186170" cy="2232025"/>
                <wp:effectExtent l="42545" t="20320" r="111125" b="64135"/>
                <wp:wrapNone/>
                <wp:docPr id="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170" cy="2232025"/>
                        </a:xfrm>
                        <a:custGeom>
                          <a:avLst/>
                          <a:gdLst>
                            <a:gd name="connsiteX0" fmla="*/ 0 w 2979682"/>
                            <a:gd name="connsiteY0" fmla="*/ 0 h 2758966"/>
                            <a:gd name="connsiteX1" fmla="*/ 2979682 w 2979682"/>
                            <a:gd name="connsiteY1" fmla="*/ 0 h 2758966"/>
                            <a:gd name="connsiteX2" fmla="*/ 2979682 w 2979682"/>
                            <a:gd name="connsiteY2" fmla="*/ 2758966 h 2758966"/>
                            <a:gd name="connsiteX3" fmla="*/ 0 w 2979682"/>
                            <a:gd name="connsiteY3" fmla="*/ 2758966 h 2758966"/>
                            <a:gd name="connsiteX4" fmla="*/ 0 w 2979682"/>
                            <a:gd name="connsiteY4" fmla="*/ 0 h 27589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79682" h="2758966" extrusionOk="0">
                              <a:moveTo>
                                <a:pt x="0" y="0"/>
                              </a:moveTo>
                              <a:cubicBezTo>
                                <a:pt x="1401053" y="-5264"/>
                                <a:pt x="1826412" y="84467"/>
                                <a:pt x="2979682" y="0"/>
                              </a:cubicBezTo>
                              <a:cubicBezTo>
                                <a:pt x="2851509" y="344469"/>
                                <a:pt x="3108832" y="1658648"/>
                                <a:pt x="2979682" y="2758966"/>
                              </a:cubicBezTo>
                              <a:cubicBezTo>
                                <a:pt x="2658713" y="2865286"/>
                                <a:pt x="1410820" y="2751317"/>
                                <a:pt x="0" y="2758966"/>
                              </a:cubicBezTo>
                              <a:cubicBezTo>
                                <a:pt x="160128" y="2305461"/>
                                <a:pt x="25049" y="13005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5" o:spid="_x0000_s1026" o:spt="100" style="position:absolute;left:0pt;margin-left:5.7pt;margin-top:3.2pt;height:175.75pt;width:487.1pt;z-index:251660288;v-text-anchor:middle;mso-width-relative:page;mso-height-relative:page;" filled="f" stroked="t" coordsize="2979682,2758966" o:gfxdata="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AAAAAGRycy9QSwECFAAU&#10;AAAACACHTuJAVS5DndcAAAAIAQAADwAAAAAAAAABACAAAAAiAAAAZHJzL2Rvd25yZXYueG1sUEsB&#10;AhQAFAAAAAgAh07iQFuvFbv3AwAAfAoAAA4AAAAAAAAAAQAgAAAAJgEAAGRycy9lMm9Eb2MueG1s&#10;UEsFBgAAAAAGAAYAWQEAAI8HAAAAAA==&#10;" path="m0,0c1401053,-5264,1826412,84467,2979682,0c2851509,344469,3108832,1658648,2979682,2758966c2658713,2865286,1410820,2751317,0,2758966c160128,2305461,25049,1300589,0,0xe">
                <v:path o:connectlocs="0,0;6186170,0;6186170,2232025;0,2232025;0,0" o:connectangles="0,0,0,0,0"/>
                <v:fill on="f" focussize="0,0"/>
                <v:stroke weight="3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1825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textAlignment w:val="auto"/>
        <w:rPr>
          <w:rFonts w:hint="eastAsia" w:ascii="標楷體" w:hAnsi="標楷體" w:eastAsia="標楷體" w:cs="標楷體"/>
          <w:sz w:val="28"/>
          <w:szCs w:val="28"/>
          <w:lang w:val="en-US" w:eastAsia="zh-TW"/>
        </w:rPr>
      </w:pPr>
    </w:p>
    <w:p w14:paraId="44F4C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textAlignment w:val="auto"/>
        <w:rPr>
          <w:rFonts w:hint="eastAsia" w:ascii="標楷體" w:hAnsi="標楷體" w:eastAsia="標楷體" w:cs="標楷體"/>
          <w:sz w:val="28"/>
          <w:szCs w:val="28"/>
          <w:lang w:val="en-US" w:eastAsia="zh-TW"/>
        </w:rPr>
      </w:pPr>
    </w:p>
    <w:p w14:paraId="5278447D">
      <w:pPr>
        <w:spacing w:line="560" w:lineRule="auto"/>
        <w:rPr>
          <w:rFonts w:ascii="標楷體" w:hAnsi="標楷體" w:eastAsia="標楷體" w:cs="標楷體"/>
          <w:sz w:val="28"/>
          <w:szCs w:val="28"/>
        </w:rPr>
      </w:pPr>
    </w:p>
    <w:p w14:paraId="09E3F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textAlignment w:val="auto"/>
        <w:rPr>
          <w:rFonts w:ascii="標楷體" w:hAnsi="標楷體" w:eastAsia="標楷體"/>
          <w:b/>
          <w:sz w:val="32"/>
          <w:szCs w:val="32"/>
        </w:rPr>
      </w:pPr>
      <w:r>
        <w:rPr>
          <w:rFonts w:hint="eastAsia" w:ascii="標楷體" w:hAnsi="標楷體" w:eastAsia="標楷體"/>
          <w:spacing w:val="20"/>
          <w:sz w:val="32"/>
          <w:szCs w:val="32"/>
        </w:rPr>
        <w:t>臺南市崑山高級中等學校國中部</w:t>
      </w:r>
      <w:r>
        <w:rPr>
          <w:rFonts w:hint="eastAsia" w:ascii="標楷體" w:hAnsi="標楷體" w:eastAsia="標楷體"/>
          <w:sz w:val="32"/>
          <w:szCs w:val="32"/>
        </w:rPr>
        <w:t>生涯發展教育議題融入</w:t>
      </w:r>
      <w:r>
        <w:rPr>
          <w:rFonts w:hint="eastAsia" w:ascii="標楷體" w:hAnsi="標楷體" w:eastAsia="標楷體"/>
          <w:b/>
          <w:sz w:val="32"/>
          <w:szCs w:val="32"/>
        </w:rPr>
        <w:t>『教師心得』</w:t>
      </w:r>
    </w:p>
    <w:p w14:paraId="01FA4665">
      <w:pPr>
        <w:spacing w:line="560" w:lineRule="exact"/>
        <w:rPr>
          <w:rFonts w:ascii="標楷體" w:hAnsi="標楷體" w:eastAsia="標楷體"/>
          <w:sz w:val="32"/>
          <w:szCs w:val="32"/>
          <w:u w:val="single"/>
        </w:rPr>
      </w:pPr>
      <w:r>
        <w:rPr>
          <w:rFonts w:hint="eastAsia" w:ascii="標楷體" w:hAnsi="標楷體" w:eastAsia="標楷體"/>
          <w:sz w:val="32"/>
          <w:szCs w:val="32"/>
        </w:rPr>
        <w:t xml:space="preserve">   科目領域：</w:t>
      </w:r>
      <w:r>
        <w:rPr>
          <w:rFonts w:hint="eastAsia" w:ascii="標楷體" w:hAnsi="標楷體" w:eastAsia="標楷體"/>
          <w:sz w:val="32"/>
          <w:szCs w:val="32"/>
          <w:u w:val="single"/>
        </w:rPr>
        <w:t xml:space="preserve">      數學     </w:t>
      </w:r>
      <w:r>
        <w:rPr>
          <w:rFonts w:hint="eastAsia" w:ascii="標楷體" w:hAnsi="標楷體" w:eastAsia="標楷體"/>
          <w:sz w:val="32"/>
          <w:szCs w:val="32"/>
        </w:rPr>
        <w:t xml:space="preserve">     教師姓名:</w:t>
      </w:r>
      <w:r>
        <w:rPr>
          <w:rFonts w:hint="eastAsia" w:ascii="標楷體" w:hAnsi="標楷體" w:eastAsia="標楷體"/>
          <w:sz w:val="32"/>
          <w:szCs w:val="32"/>
          <w:u w:val="single"/>
        </w:rPr>
        <w:t xml:space="preserve">    謝宗峻    </w:t>
      </w:r>
    </w:p>
    <w:p w14:paraId="2AC01B6C">
      <w:pPr>
        <w:rPr>
          <w:rFonts w:ascii="標楷體" w:hAnsi="標楷體" w:eastAsia="標楷體"/>
        </w:rPr>
      </w:pPr>
      <w:r>
        <w:rPr>
          <w:rFonts w:ascii="標楷體" w:hAnsi="標楷體" w:eastAsia="標楷體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894715</wp:posOffset>
            </wp:positionV>
            <wp:extent cx="6705600" cy="2820035"/>
            <wp:effectExtent l="0" t="0" r="0" b="1460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" t="4667" r="2817" b="355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28200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66C409">
      <w:pPr>
        <w:rPr>
          <w:rFonts w:ascii="標楷體" w:hAnsi="標楷體" w:eastAsia="標楷體"/>
        </w:rPr>
      </w:pPr>
    </w:p>
    <w:p w14:paraId="5B7B64A2">
      <w:pPr>
        <w:spacing w:before="180" w:beforeLines="50" w:line="560" w:lineRule="exact"/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 xml:space="preserve">          </w:t>
      </w:r>
      <w:r>
        <w:rPr>
          <w:rFonts w:hint="eastAsia" w:ascii="標楷體" w:hAnsi="標楷體" w:eastAsia="標楷體"/>
          <w:b/>
          <w:sz w:val="28"/>
          <w:szCs w:val="28"/>
        </w:rPr>
        <w:t>教師心得：</w:t>
      </w:r>
    </w:p>
    <w:p w14:paraId="26E8DAD9">
      <w:pPr>
        <w:spacing w:line="560" w:lineRule="exact"/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</w:rPr>
        <w:t>　　　　　　　　藉由</w:t>
      </w:r>
      <w:r>
        <w:rPr>
          <w:rFonts w:hint="eastAsia" w:ascii="標楷體" w:hAnsi="標楷體" w:eastAsia="標楷體"/>
          <w:b/>
          <w:sz w:val="28"/>
          <w:szCs w:val="28"/>
          <w:lang w:eastAsia="zh-TW"/>
        </w:rPr>
        <w:t>真實世界的案例</w:t>
      </w:r>
      <w:r>
        <w:rPr>
          <w:rFonts w:hint="eastAsia" w:ascii="標楷體" w:hAnsi="標楷體" w:eastAsia="標楷體"/>
          <w:b/>
          <w:sz w:val="28"/>
          <w:szCs w:val="28"/>
        </w:rPr>
        <w:t>，學生可</w:t>
      </w:r>
      <w:r>
        <w:rPr>
          <w:rFonts w:hint="eastAsia" w:ascii="標楷體" w:hAnsi="標楷體" w:eastAsia="標楷體"/>
          <w:b/>
          <w:sz w:val="28"/>
          <w:szCs w:val="28"/>
          <w:lang w:eastAsia="zh-TW"/>
        </w:rPr>
        <w:t>理解知識的使用從來就不限於</w:t>
      </w:r>
    </w:p>
    <w:p w14:paraId="645F17F1">
      <w:pPr>
        <w:spacing w:line="560" w:lineRule="exact"/>
        <w:rPr>
          <w:rFonts w:hint="default" w:ascii="標楷體" w:hAnsi="標楷體" w:eastAsia="標楷體"/>
          <w:b/>
          <w:sz w:val="28"/>
          <w:szCs w:val="28"/>
          <w:lang w:val="en-US" w:eastAsia="zh-TW"/>
        </w:rPr>
      </w:pPr>
      <w:r>
        <w:rPr>
          <w:rFonts w:hint="eastAsia" w:ascii="標楷體" w:hAnsi="標楷體" w:eastAsia="標楷體"/>
          <w:b/>
          <w:sz w:val="28"/>
          <w:szCs w:val="28"/>
        </w:rPr>
        <w:t>　　　　　　</w:t>
      </w:r>
      <w:r>
        <w:rPr>
          <w:rFonts w:hint="eastAsia" w:ascii="標楷體" w:hAnsi="標楷體" w:eastAsia="標楷體"/>
          <w:b/>
          <w:sz w:val="28"/>
          <w:szCs w:val="28"/>
          <w:lang w:eastAsia="zh-TW"/>
        </w:rPr>
        <w:t>課本</w:t>
      </w:r>
      <w:r>
        <w:rPr>
          <w:rFonts w:hint="eastAsia" w:ascii="標楷體" w:hAnsi="標楷體" w:eastAsia="標楷體"/>
          <w:b/>
          <w:sz w:val="28"/>
          <w:szCs w:val="28"/>
        </w:rPr>
        <w:t>，</w:t>
      </w:r>
      <w:r>
        <w:rPr>
          <w:rFonts w:hint="eastAsia" w:ascii="標楷體" w:hAnsi="標楷體" w:eastAsia="標楷體"/>
          <w:b/>
          <w:sz w:val="28"/>
          <w:szCs w:val="28"/>
          <w:lang w:eastAsia="zh-TW"/>
        </w:rPr>
        <w:t>覺得學習無用只是因為自己還未使用到，或是基礎學科不</w:t>
      </w:r>
    </w:p>
    <w:p w14:paraId="635E50EE">
      <w:pPr>
        <w:spacing w:line="560" w:lineRule="exact"/>
        <w:rPr>
          <w:rFonts w:hint="eastAsia" w:ascii="標楷體" w:hAnsi="標楷體" w:eastAsia="標楷體"/>
          <w:b/>
          <w:sz w:val="28"/>
          <w:szCs w:val="28"/>
          <w:lang w:eastAsia="zh-TW"/>
        </w:rPr>
      </w:pPr>
      <w:r>
        <w:rPr>
          <w:rFonts w:hint="eastAsia" w:ascii="標楷體" w:hAnsi="標楷體" w:eastAsia="標楷體"/>
          <w:b/>
          <w:sz w:val="28"/>
          <w:szCs w:val="28"/>
        </w:rPr>
        <w:t>　　　　　　</w:t>
      </w:r>
      <w:r>
        <w:rPr>
          <w:rFonts w:hint="eastAsia" w:ascii="標楷體" w:hAnsi="標楷體" w:eastAsia="標楷體"/>
          <w:b/>
          <w:sz w:val="28"/>
          <w:szCs w:val="28"/>
          <w:lang w:eastAsia="zh-TW"/>
        </w:rPr>
        <w:t>扎實，沒有辦法獲得更高深的學識，自然也就無法應用，於是，</w:t>
      </w:r>
    </w:p>
    <w:p w14:paraId="01C33CFC">
      <w:pPr>
        <w:spacing w:line="560" w:lineRule="exact"/>
        <w:rPr>
          <w:rFonts w:hint="eastAsia" w:ascii="標楷體" w:hAnsi="標楷體" w:eastAsia="標楷體"/>
          <w:b/>
          <w:sz w:val="28"/>
          <w:szCs w:val="28"/>
          <w:lang w:eastAsia="zh-TW"/>
        </w:rPr>
      </w:pPr>
      <w:r>
        <w:rPr>
          <w:rFonts w:hint="eastAsia" w:ascii="標楷體" w:hAnsi="標楷體" w:eastAsia="標楷體"/>
          <w:b/>
          <w:sz w:val="28"/>
          <w:szCs w:val="28"/>
        </w:rPr>
        <w:t>　　　　　　</w:t>
      </w:r>
      <w:r>
        <w:rPr>
          <w:rFonts w:hint="eastAsia" w:ascii="標楷體" w:hAnsi="標楷體" w:eastAsia="標楷體"/>
          <w:b/>
          <w:sz w:val="28"/>
          <w:szCs w:val="28"/>
          <w:lang w:eastAsia="zh-TW"/>
        </w:rPr>
        <w:t>時刻督促自己，為自己的學習負責。</w:t>
      </w:r>
    </w:p>
    <w:p w14:paraId="1A267009">
      <w:pPr>
        <w:spacing w:line="560" w:lineRule="exact"/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</w:rPr>
        <w:t>　　　　　　</w:t>
      </w:r>
    </w:p>
    <w:p w14:paraId="50261699">
      <w:pPr>
        <w:widowControl/>
        <w:rPr>
          <w:rFonts w:hint="eastAsia" w:ascii="標楷體" w:hAnsi="標楷體" w:eastAsia="標楷體"/>
          <w:b/>
          <w:sz w:val="28"/>
          <w:szCs w:val="28"/>
          <w:lang w:eastAsia="zh-TW"/>
        </w:rPr>
      </w:pPr>
      <w:r>
        <w:rPr>
          <w:rFonts w:hint="eastAsia" w:ascii="標楷體" w:hAnsi="標楷體" w:eastAsia="標楷體"/>
          <w:b/>
          <w:sz w:val="28"/>
          <w:szCs w:val="28"/>
          <w:lang w:eastAsia="zh-TW"/>
        </w:rPr>
        <w:drawing>
          <wp:inline distT="0" distB="0" distL="114300" distR="114300">
            <wp:extent cx="2700020" cy="5400040"/>
            <wp:effectExtent l="0" t="0" r="12700" b="10160"/>
            <wp:docPr id="17" name="圖片 17" descr="LINE_ALBUM_生涯_260109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7" descr="LINE_ALBUM_生涯_260109_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標楷體" w:hAnsi="標楷體" w:eastAsia="標楷體"/>
          <w:b/>
          <w:sz w:val="28"/>
          <w:szCs w:val="28"/>
          <w:lang w:eastAsia="zh-TW"/>
        </w:rPr>
        <w:t>　　　　　</w:t>
      </w:r>
      <w:r>
        <w:rPr>
          <w:rFonts w:hint="eastAsia" w:ascii="標楷體" w:hAnsi="標楷體" w:eastAsia="標楷體"/>
          <w:b/>
          <w:sz w:val="28"/>
          <w:szCs w:val="28"/>
          <w:lang w:eastAsia="zh-TW"/>
        </w:rPr>
        <w:drawing>
          <wp:inline distT="0" distB="0" distL="114300" distR="114300">
            <wp:extent cx="2700020" cy="5400040"/>
            <wp:effectExtent l="0" t="0" r="12700" b="10160"/>
            <wp:docPr id="14" name="圖片 14" descr="LINE_ALBUM_生涯_260109_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 descr="LINE_ALBUM_生涯_260109_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9FFC4">
      <w:pPr>
        <w:spacing w:line="560" w:lineRule="exact"/>
        <w:rPr>
          <w:rFonts w:ascii="標楷體" w:hAnsi="標楷體" w:eastAsia="標楷體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TTB7CF9C5CtCID-WinCharSetFFFF-H">
    <w:altName w:val="新細明體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355F4"/>
    <w:multiLevelType w:val="multilevel"/>
    <w:tmpl w:val="168355F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D364A30"/>
    <w:multiLevelType w:val="multilevel"/>
    <w:tmpl w:val="7D364A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DE"/>
    <w:rsid w:val="00037291"/>
    <w:rsid w:val="000471EF"/>
    <w:rsid w:val="0009384A"/>
    <w:rsid w:val="000C5276"/>
    <w:rsid w:val="000D5B73"/>
    <w:rsid w:val="000E4A8C"/>
    <w:rsid w:val="001027F6"/>
    <w:rsid w:val="0010364B"/>
    <w:rsid w:val="00114495"/>
    <w:rsid w:val="00134AE9"/>
    <w:rsid w:val="00144027"/>
    <w:rsid w:val="001B61DD"/>
    <w:rsid w:val="001E5144"/>
    <w:rsid w:val="0023171F"/>
    <w:rsid w:val="0025233A"/>
    <w:rsid w:val="00276CF1"/>
    <w:rsid w:val="002B3AE6"/>
    <w:rsid w:val="002D042A"/>
    <w:rsid w:val="003232EF"/>
    <w:rsid w:val="003B353F"/>
    <w:rsid w:val="003F03A3"/>
    <w:rsid w:val="003F7A81"/>
    <w:rsid w:val="004227BB"/>
    <w:rsid w:val="004A6DEB"/>
    <w:rsid w:val="004C72ED"/>
    <w:rsid w:val="004F1ED4"/>
    <w:rsid w:val="005208C5"/>
    <w:rsid w:val="005619AF"/>
    <w:rsid w:val="00562C42"/>
    <w:rsid w:val="00595A2A"/>
    <w:rsid w:val="005E23B3"/>
    <w:rsid w:val="00613DD6"/>
    <w:rsid w:val="00616903"/>
    <w:rsid w:val="0062728A"/>
    <w:rsid w:val="00627702"/>
    <w:rsid w:val="006550C1"/>
    <w:rsid w:val="00657A92"/>
    <w:rsid w:val="00661DF6"/>
    <w:rsid w:val="0067276F"/>
    <w:rsid w:val="00683FC1"/>
    <w:rsid w:val="006C5EA9"/>
    <w:rsid w:val="006F4471"/>
    <w:rsid w:val="007A3BDE"/>
    <w:rsid w:val="007E05D0"/>
    <w:rsid w:val="007E1860"/>
    <w:rsid w:val="007E6024"/>
    <w:rsid w:val="00890AC9"/>
    <w:rsid w:val="008D3389"/>
    <w:rsid w:val="008F07AE"/>
    <w:rsid w:val="00923D7F"/>
    <w:rsid w:val="00952E7D"/>
    <w:rsid w:val="009F7756"/>
    <w:rsid w:val="00A06AD2"/>
    <w:rsid w:val="00A17AC7"/>
    <w:rsid w:val="00A36F6B"/>
    <w:rsid w:val="00A70F62"/>
    <w:rsid w:val="00A75434"/>
    <w:rsid w:val="00A90C2F"/>
    <w:rsid w:val="00AA19D4"/>
    <w:rsid w:val="00AC355B"/>
    <w:rsid w:val="00B0173B"/>
    <w:rsid w:val="00B25172"/>
    <w:rsid w:val="00B30104"/>
    <w:rsid w:val="00B65949"/>
    <w:rsid w:val="00B8183A"/>
    <w:rsid w:val="00BA0F1F"/>
    <w:rsid w:val="00BB397D"/>
    <w:rsid w:val="00BC4063"/>
    <w:rsid w:val="00BC6486"/>
    <w:rsid w:val="00BE62B1"/>
    <w:rsid w:val="00BE6EA0"/>
    <w:rsid w:val="00C004BB"/>
    <w:rsid w:val="00C075D8"/>
    <w:rsid w:val="00C2031E"/>
    <w:rsid w:val="00C360C7"/>
    <w:rsid w:val="00C57A34"/>
    <w:rsid w:val="00CA6977"/>
    <w:rsid w:val="00CA7988"/>
    <w:rsid w:val="00CB6795"/>
    <w:rsid w:val="00CC3FFF"/>
    <w:rsid w:val="00CF7728"/>
    <w:rsid w:val="00D0203D"/>
    <w:rsid w:val="00D11B9A"/>
    <w:rsid w:val="00D624A5"/>
    <w:rsid w:val="00DD0AB3"/>
    <w:rsid w:val="00DE3017"/>
    <w:rsid w:val="00E239F9"/>
    <w:rsid w:val="00E2737A"/>
    <w:rsid w:val="00E37AB1"/>
    <w:rsid w:val="00E462D5"/>
    <w:rsid w:val="00E56891"/>
    <w:rsid w:val="00E83C35"/>
    <w:rsid w:val="00EB245C"/>
    <w:rsid w:val="00EC470E"/>
    <w:rsid w:val="00F055E9"/>
    <w:rsid w:val="00F234BB"/>
    <w:rsid w:val="00F34FE7"/>
    <w:rsid w:val="00F6216C"/>
    <w:rsid w:val="00FB54C0"/>
    <w:rsid w:val="294A3B3C"/>
    <w:rsid w:val="2C9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細明體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Balloon Text"/>
    <w:basedOn w:val="1"/>
    <w:link w:val="16"/>
    <w:uiPriority w:val="0"/>
    <w:rPr>
      <w:rFonts w:asciiTheme="majorHAnsi" w:hAnsiTheme="majorHAnsi" w:eastAsiaTheme="majorEastAsia" w:cstheme="majorBidi"/>
      <w:sz w:val="18"/>
      <w:szCs w:val="18"/>
    </w:rPr>
  </w:style>
  <w:style w:type="table" w:styleId="8">
    <w:name w:val="Table Grid"/>
    <w:basedOn w:val="3"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頁首 字元"/>
    <w:link w:val="5"/>
    <w:uiPriority w:val="0"/>
    <w:rPr>
      <w:kern w:val="2"/>
    </w:rPr>
  </w:style>
  <w:style w:type="character" w:customStyle="1" w:styleId="10">
    <w:name w:val="頁尾 字元"/>
    <w:link w:val="6"/>
    <w:uiPriority w:val="0"/>
    <w:rPr>
      <w:kern w:val="2"/>
    </w:rPr>
  </w:style>
  <w:style w:type="paragraph" w:styleId="11">
    <w:name w:val="List Paragraph"/>
    <w:basedOn w:val="1"/>
    <w:link w:val="12"/>
    <w:qFormat/>
    <w:uiPriority w:val="34"/>
    <w:pPr>
      <w:ind w:left="480" w:leftChars="200"/>
    </w:pPr>
    <w:rPr>
      <w:rFonts w:ascii="Calibri" w:hAnsi="Calibri"/>
      <w:szCs w:val="22"/>
    </w:rPr>
  </w:style>
  <w:style w:type="character" w:customStyle="1" w:styleId="12">
    <w:name w:val="清單段落 字元"/>
    <w:link w:val="11"/>
    <w:uiPriority w:val="34"/>
    <w:rPr>
      <w:rFonts w:ascii="Calibri" w:hAnsi="Calibri"/>
      <w:kern w:val="2"/>
      <w:sz w:val="24"/>
      <w:szCs w:val="22"/>
    </w:rPr>
  </w:style>
  <w:style w:type="character" w:customStyle="1" w:styleId="13">
    <w:name w:val="05 紅字"/>
    <w:uiPriority w:val="0"/>
    <w:rPr>
      <w:color w:val="FF00FF"/>
    </w:rPr>
  </w:style>
  <w:style w:type="paragraph" w:customStyle="1" w:styleId="14">
    <w:name w:val="01 1.2.3. 前距"/>
    <w:basedOn w:val="1"/>
    <w:uiPriority w:val="0"/>
    <w:pPr>
      <w:snapToGrid w:val="0"/>
      <w:spacing w:before="180" w:beforeLines="50" w:after="54" w:afterLines="15" w:line="276" w:lineRule="auto"/>
      <w:ind w:left="238" w:hanging="238" w:hangingChars="85"/>
    </w:pPr>
    <w:rPr>
      <w:rFonts w:eastAsia="標楷體"/>
      <w:sz w:val="28"/>
      <w:szCs w:val="28"/>
    </w:rPr>
  </w:style>
  <w:style w:type="paragraph" w:customStyle="1" w:styleId="15">
    <w:name w:val="02 表格內文 對齊"/>
    <w:basedOn w:val="1"/>
    <w:uiPriority w:val="0"/>
    <w:pPr>
      <w:snapToGrid w:val="0"/>
      <w:spacing w:before="90" w:beforeLines="25" w:line="300" w:lineRule="auto"/>
      <w:ind w:left="563" w:hanging="563" w:hangingChars="201"/>
      <w:jc w:val="both"/>
    </w:pPr>
    <w:rPr>
      <w:rFonts w:eastAsia="標楷體"/>
      <w:sz w:val="28"/>
      <w:szCs w:val="28"/>
    </w:rPr>
  </w:style>
  <w:style w:type="character" w:customStyle="1" w:styleId="16">
    <w:name w:val="註解方塊文字 字元"/>
    <w:basedOn w:val="2"/>
    <w:link w:val="7"/>
    <w:uiPriority w:val="0"/>
    <w:rPr>
      <w:rFonts w:asciiTheme="majorHAnsi" w:hAnsiTheme="majorHAnsi" w:eastAsiaTheme="majorEastAsia" w:cstheme="maj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8</Pages>
  <Words>355</Words>
  <Characters>2025</Characters>
  <Lines>16</Lines>
  <Paragraphs>4</Paragraphs>
  <TotalTime>12</TotalTime>
  <ScaleCrop>false</ScaleCrop>
  <LinksUpToDate>false</LinksUpToDate>
  <CharactersWithSpaces>2376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2025-06-18T01:12:00Z</dcterms:created>
  <dc:creator>sun</dc:creator>
  <cp:lastModifiedBy>iasiowl</cp:lastModifiedBy>
  <cp:lastPrinted>2014-07-29T05:55:00Z</cp:lastPrinted>
  <dcterms:modified xsi:type="dcterms:W3CDTF">2026-01-09T15:48:28Z</dcterms:modified>
  <dc:title>議題融入課程工作分配表－ （       ） 領域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3076-12.2.0.22222</vt:lpwstr>
  </property>
  <property fmtid="{D5CDD505-2E9C-101B-9397-08002B2CF9AE}" pid="3" name="ICV">
    <vt:lpwstr>EB29671A1A4A4047AD4D2FD64A957493_12</vt:lpwstr>
  </property>
</Properties>
</file>