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62" w:rsidRDefault="003B6E62" w:rsidP="003B6E62">
      <w:pPr>
        <w:pStyle w:val="a3"/>
        <w:snapToGrid w:val="0"/>
        <w:spacing w:line="400" w:lineRule="exact"/>
        <w:rPr>
          <w:rFonts w:ascii="標楷體" w:hAnsi="標楷體" w:cs="新細明體"/>
          <w:szCs w:val="32"/>
        </w:rPr>
      </w:pPr>
      <w:bookmarkStart w:id="0" w:name="_GoBack"/>
      <w:bookmarkEnd w:id="0"/>
      <w:r>
        <w:rPr>
          <w:rFonts w:ascii="標楷體" w:hAnsi="標楷體" w:cs="新細明體" w:hint="eastAsia"/>
          <w:szCs w:val="32"/>
        </w:rPr>
        <w:t>103年4月</w:t>
      </w:r>
      <w:r>
        <w:rPr>
          <w:rFonts w:ascii="標楷體" w:hAnsi="標楷體" w:hint="eastAsia"/>
          <w:szCs w:val="32"/>
        </w:rPr>
        <w:t>A1類道路交通事故</w:t>
      </w:r>
      <w:r>
        <w:rPr>
          <w:rFonts w:ascii="標楷體" w:hAnsi="標楷體" w:cs="新細明體" w:hint="eastAsia"/>
          <w:szCs w:val="32"/>
        </w:rPr>
        <w:t>統計分析及防制作為：</w:t>
      </w:r>
    </w:p>
    <w:p w:rsidR="003B6E62" w:rsidRDefault="003B6E62" w:rsidP="003B6E62">
      <w:pPr>
        <w:spacing w:beforeLines="50" w:before="180" w:line="400" w:lineRule="exact"/>
        <w:ind w:leftChars="59" w:left="708" w:hangingChars="177" w:hanging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一、103年度4月A1類道路交通事故發生16件死亡17人，肇事特性分析如下：</w:t>
      </w:r>
    </w:p>
    <w:p w:rsidR="003B6E62" w:rsidRDefault="003B6E62" w:rsidP="003B6E62">
      <w:pPr>
        <w:spacing w:beforeLines="50" w:before="180" w:line="400" w:lineRule="exact"/>
        <w:ind w:leftChars="178" w:left="993" w:hangingChars="177" w:hanging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(1)肇事時段分析：以12-14時、18-20時各發生3件最多最多。</w:t>
      </w:r>
    </w:p>
    <w:p w:rsidR="003B6E62" w:rsidRDefault="003B6E62" w:rsidP="003B6E62">
      <w:pPr>
        <w:spacing w:beforeLines="50" w:before="180" w:line="400" w:lineRule="exact"/>
        <w:ind w:leftChars="178" w:left="993" w:hangingChars="177" w:hanging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(2)肇事原因分析：以未注意車前狀態發生7件最多。</w:t>
      </w:r>
    </w:p>
    <w:p w:rsidR="003B6E62" w:rsidRDefault="003B6E62" w:rsidP="003B6E62">
      <w:pPr>
        <w:spacing w:beforeLines="50" w:before="180" w:line="400" w:lineRule="exact"/>
        <w:ind w:leftChars="178" w:left="993" w:hangingChars="177" w:hanging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(3)肇事車種分析：以機車發生10件最多。其中4人未戴安全帽(編號4、6、7、9號)</w:t>
      </w:r>
    </w:p>
    <w:p w:rsidR="003B6E62" w:rsidRDefault="003B6E62" w:rsidP="003B6E62">
      <w:pPr>
        <w:spacing w:beforeLines="50" w:before="180" w:line="400" w:lineRule="exact"/>
        <w:ind w:leftChars="178" w:left="993" w:hangingChars="177" w:hanging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(4)道路型態分析：以直路發生8件最多。</w:t>
      </w:r>
    </w:p>
    <w:p w:rsidR="003B6E62" w:rsidRDefault="003B6E62" w:rsidP="003B6E62">
      <w:pPr>
        <w:spacing w:beforeLines="50" w:before="180" w:line="400" w:lineRule="exact"/>
        <w:ind w:leftChars="178" w:left="993" w:hangingChars="177" w:hanging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(5)死亡者年齡層分析：以40-49歲死亡5人最多。</w:t>
      </w:r>
    </w:p>
    <w:p w:rsidR="003B6E62" w:rsidRDefault="003B6E62" w:rsidP="003B6E62">
      <w:pPr>
        <w:spacing w:beforeLines="50" w:before="180" w:line="400" w:lineRule="exact"/>
        <w:ind w:leftChars="178" w:left="993" w:hangingChars="177" w:hanging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(6)學生涉及肇事發生2件，高中生發生1件、大學生發生1件。(編號6、13號)</w:t>
      </w:r>
    </w:p>
    <w:p w:rsidR="003B6E62" w:rsidRDefault="003B6E62" w:rsidP="003B6E62">
      <w:pPr>
        <w:spacing w:beforeLines="50" w:before="180" w:line="400" w:lineRule="exact"/>
        <w:ind w:leftChars="178" w:left="993" w:hangingChars="177" w:hanging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(7)酒後駕車失控肇事發生1件 (編號14號) 。另編號3號為酒駕未注意車前狀況，編號6號酒駕支道未讓幹道先行。</w:t>
      </w:r>
    </w:p>
    <w:p w:rsidR="003B6E62" w:rsidRDefault="003B6E62" w:rsidP="003B6E62">
      <w:pPr>
        <w:spacing w:beforeLines="50" w:before="180" w:line="400" w:lineRule="exact"/>
        <w:ind w:leftChars="76" w:left="502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分析本月交通事故型態，高齡長者(65歲以上)交通事故，本月共發生3件，造成3人死亡，分析其用路型態，其中2人騎機車，1人為機車乘客，3人均未戴安全帽，足見長者在用路安全上值得關注，因此本局除於各社區活動中心、樂齡中心及長者聚會場所，加強長者用路安全宣導外，亦要求所屬員警，加強取締騎機車未戴安全帽，以保障用路安全。</w:t>
      </w:r>
    </w:p>
    <w:p w:rsidR="003B6E62" w:rsidRDefault="003B6E62" w:rsidP="003B6E62">
      <w:pPr>
        <w:tabs>
          <w:tab w:val="left" w:pos="567"/>
        </w:tabs>
        <w:spacing w:before="50" w:line="400" w:lineRule="exact"/>
        <w:ind w:leftChars="92" w:left="541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三、分析本月A1類交通事故，自撞案件發生8件，占整體50%。再統計102年本市A1類自撞交通事故肇事特性分析如下：</w:t>
      </w:r>
    </w:p>
    <w:p w:rsidR="003B6E62" w:rsidRDefault="003B6E62" w:rsidP="003B6E62">
      <w:pPr>
        <w:spacing w:before="50" w:line="400" w:lineRule="exact"/>
        <w:ind w:leftChars="123" w:left="529" w:hangingChars="73" w:hanging="23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一）本市轄發生A1類自撞交通事故原因，以駕駛人夜間涉嫌「未注意車前狀態」及「酒後駕車」失控為肇事之主因，計36件，占總發生數56.2%；而在「未注意車前狀態」及「酒後駕車」失控為肇事主因事故中，依據事故現場車損相片研判，該類型交通事故約有6成以上涉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嫌超速行駛。                                   </w:t>
      </w:r>
    </w:p>
    <w:p w:rsidR="003B6E62" w:rsidRDefault="003B6E62" w:rsidP="003B6E62">
      <w:pPr>
        <w:spacing w:before="50" w:line="400" w:lineRule="exact"/>
        <w:ind w:leftChars="139" w:left="888" w:hangingChars="173" w:hanging="55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（二）發生路段以本市郊區外環道路、聯外道路及都會區主要幹道等交通</w:t>
      </w:r>
    </w:p>
    <w:p w:rsidR="003B6E62" w:rsidRDefault="003B6E62" w:rsidP="003B6E62">
      <w:pPr>
        <w:spacing w:before="50" w:line="400" w:lineRule="exact"/>
        <w:ind w:leftChars="189" w:left="848" w:hangingChars="123" w:hanging="39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狀況良好之路段，並明顯易發生超速路段。</w:t>
      </w:r>
    </w:p>
    <w:p w:rsidR="003B6E62" w:rsidRDefault="003B6E62" w:rsidP="003B6E62">
      <w:pPr>
        <w:spacing w:before="50" w:line="400" w:lineRule="exact"/>
        <w:ind w:leftChars="123" w:left="849" w:hangingChars="173" w:hanging="55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（三）機車自撞案件46件中駕駛人（大型重機1人、重機車33人、輕機</w:t>
      </w:r>
    </w:p>
    <w:p w:rsidR="003B6E62" w:rsidRDefault="003B6E62" w:rsidP="003B6E62">
      <w:pPr>
        <w:spacing w:before="50" w:line="400" w:lineRule="exact"/>
        <w:ind w:leftChars="173" w:left="809" w:hangingChars="123" w:hanging="39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車3人），未依規定戴安全帽者17人，未戴帽率達37%，汽車自撞事故</w:t>
      </w:r>
    </w:p>
    <w:p w:rsidR="003B6E62" w:rsidRDefault="003B6E62" w:rsidP="003B6E62">
      <w:pPr>
        <w:spacing w:before="50" w:line="400" w:lineRule="exact"/>
        <w:ind w:leftChars="173" w:left="809" w:hangingChars="123" w:hanging="39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18件中(自小客車16人、自小貨車1人、拼裝車1人)，未繫安全帶者高</w:t>
      </w:r>
    </w:p>
    <w:p w:rsidR="003B6E62" w:rsidRDefault="003B6E62" w:rsidP="003B6E62">
      <w:pPr>
        <w:spacing w:before="50" w:line="400" w:lineRule="exact"/>
        <w:ind w:leftChars="173" w:left="809" w:hangingChars="123" w:hanging="39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達16人占全體比例高達88.8%。</w:t>
      </w:r>
    </w:p>
    <w:p w:rsidR="003B6E62" w:rsidRDefault="003B6E62" w:rsidP="003B6E62">
      <w:pPr>
        <w:spacing w:before="50" w:line="400" w:lineRule="exact"/>
        <w:ind w:leftChars="123" w:left="849" w:hangingChars="173" w:hanging="55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因此本局除針對自撞路段工程部分，會請相關單位辦理會勘外，並針對</w:t>
      </w:r>
    </w:p>
    <w:p w:rsidR="003B6E62" w:rsidRDefault="003B6E62" w:rsidP="003B6E62">
      <w:pPr>
        <w:spacing w:before="50" w:line="400" w:lineRule="exact"/>
        <w:ind w:leftChars="173" w:left="809" w:hangingChars="123" w:hanging="39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易發生自撞及肇事路段加強巡邏，並律定守望點，定點守望，以增加見</w:t>
      </w:r>
    </w:p>
    <w:p w:rsidR="003B6E62" w:rsidRDefault="003B6E62" w:rsidP="003B6E62">
      <w:pPr>
        <w:spacing w:before="50" w:line="400" w:lineRule="exact"/>
        <w:ind w:leftChars="173" w:left="809" w:hangingChars="123" w:hanging="39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警率，提高駕駛人注意力，減少自撞事故發生。</w:t>
      </w:r>
    </w:p>
    <w:p w:rsidR="00890A92" w:rsidRPr="003B6E62" w:rsidRDefault="00890A92"/>
    <w:sectPr w:rsidR="00890A92" w:rsidRPr="003B6E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62"/>
    <w:rsid w:val="003B6E62"/>
    <w:rsid w:val="00656B5E"/>
    <w:rsid w:val="0089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basedOn w:val="a"/>
    <w:rsid w:val="003B6E62"/>
    <w:pPr>
      <w:spacing w:line="600" w:lineRule="exact"/>
      <w:jc w:val="both"/>
    </w:pPr>
    <w:rPr>
      <w:rFonts w:ascii="Arial Narrow" w:eastAsia="標楷體" w:hAnsi="Arial Narrow"/>
      <w:b/>
      <w:kern w:val="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basedOn w:val="a"/>
    <w:rsid w:val="003B6E62"/>
    <w:pPr>
      <w:spacing w:line="600" w:lineRule="exact"/>
      <w:jc w:val="both"/>
    </w:pPr>
    <w:rPr>
      <w:rFonts w:ascii="Arial Narrow" w:eastAsia="標楷體" w:hAnsi="Arial Narrow"/>
      <w:b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李寶雪</cp:lastModifiedBy>
  <cp:revision>2</cp:revision>
  <dcterms:created xsi:type="dcterms:W3CDTF">2014-05-21T06:04:00Z</dcterms:created>
  <dcterms:modified xsi:type="dcterms:W3CDTF">2014-05-21T06:04:00Z</dcterms:modified>
</cp:coreProperties>
</file>