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41CC" w14:textId="77777777" w:rsidR="00004A06" w:rsidRDefault="001D7913">
      <w:pPr>
        <w:jc w:val="center"/>
      </w:pPr>
      <w:r>
        <w:rPr>
          <w:rFonts w:eastAsia="標楷體"/>
          <w:b/>
          <w:color w:val="000000"/>
          <w:sz w:val="32"/>
          <w:szCs w:val="32"/>
        </w:rPr>
        <w:t>1</w:t>
      </w:r>
      <w:r>
        <w:rPr>
          <w:rFonts w:eastAsia="標楷體"/>
          <w:b/>
          <w:bCs/>
          <w:sz w:val="32"/>
          <w:szCs w:val="32"/>
        </w:rPr>
        <w:t>-6</w:t>
      </w:r>
      <w:r>
        <w:rPr>
          <w:rFonts w:ascii="標楷體" w:eastAsia="標楷體" w:hAnsi="標楷體"/>
          <w:b/>
          <w:color w:val="000000"/>
          <w:sz w:val="32"/>
          <w:szCs w:val="32"/>
        </w:rPr>
        <w:t>學生輔導轉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介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表</w:t>
      </w:r>
    </w:p>
    <w:p w14:paraId="540805CD" w14:textId="77777777" w:rsidR="00004A06" w:rsidRDefault="001D791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敬愛的老師您好：</w:t>
      </w:r>
    </w:p>
    <w:p w14:paraId="52D36961" w14:textId="120D61DA" w:rsidR="00004A06" w:rsidRDefault="001D7913">
      <w:pPr>
        <w:spacing w:line="360" w:lineRule="exact"/>
        <w:ind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為有效運用輔導資源，當您察覺學生有輔導需求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包含：弱勢族群及高風險家庭學生，例如單親、隔代教養、經濟弱勢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等，高危險群學生例如嚴重偏差行為、嚴重心理情緒困擾、精神疾病、重度適應不良、嚴重家庭問題、申請社會福利補助與資源轉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時，煩請將本表填寫完畢後，繳交至</w:t>
      </w:r>
      <w:r>
        <w:rPr>
          <w:rFonts w:ascii="標楷體" w:eastAsia="標楷體" w:hAnsi="標楷體" w:hint="eastAsia"/>
        </w:rPr>
        <w:t>輔導處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144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14:paraId="137E9B43" w14:textId="77777777" w:rsidR="00004A06" w:rsidRDefault="00004A06">
      <w:pPr>
        <w:spacing w:before="180"/>
        <w:jc w:val="center"/>
        <w:rPr>
          <w:rFonts w:ascii="標楷體" w:eastAsia="標楷體" w:hAnsi="標楷體"/>
          <w:color w:val="000000"/>
        </w:rPr>
      </w:pP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004A06" w14:paraId="3FFA0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17D4" w14:textId="77777777" w:rsidR="00004A06" w:rsidRDefault="001D7913">
            <w:r>
              <w:rPr>
                <w:rFonts w:ascii="標楷體" w:eastAsia="標楷體" w:hAnsi="標楷體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學生姓名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班級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填表人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</w:rPr>
              <w:t>填表日期</w:t>
            </w:r>
            <w:r>
              <w:rPr>
                <w:rFonts w:ascii="標楷體" w:eastAsia="標楷體" w:hAnsi="標楷體"/>
                <w:bCs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/>
                <w:bCs/>
                <w:color w:val="FFFFFF"/>
                <w:u w:val="single" w:color="000000"/>
              </w:rPr>
              <w:t>.</w:t>
            </w:r>
          </w:p>
        </w:tc>
      </w:tr>
    </w:tbl>
    <w:p w14:paraId="76C1B7F9" w14:textId="77777777" w:rsidR="00004A06" w:rsidRDefault="00004A06">
      <w:pPr>
        <w:spacing w:before="180" w:line="0" w:lineRule="atLeast"/>
        <w:jc w:val="center"/>
        <w:rPr>
          <w:rFonts w:ascii="標楷體" w:eastAsia="標楷體" w:hAnsi="標楷體"/>
          <w:b/>
          <w:color w:val="000000"/>
          <w:sz w:val="2"/>
        </w:rPr>
      </w:pPr>
    </w:p>
    <w:tbl>
      <w:tblPr>
        <w:tblW w:w="10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418"/>
        <w:gridCol w:w="446"/>
        <w:gridCol w:w="1864"/>
        <w:gridCol w:w="383"/>
        <w:gridCol w:w="1482"/>
        <w:gridCol w:w="928"/>
        <w:gridCol w:w="936"/>
        <w:gridCol w:w="1865"/>
      </w:tblGrid>
      <w:tr w:rsidR="00004A06" w14:paraId="539D5231" w14:textId="77777777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7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B15D" w14:textId="77777777" w:rsidR="00004A06" w:rsidRDefault="001D791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問題</w:t>
            </w:r>
          </w:p>
        </w:tc>
        <w:tc>
          <w:tcPr>
            <w:tcW w:w="932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F176" w14:textId="77777777" w:rsidR="00004A06" w:rsidRDefault="001D791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請勾選本次主要的轉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需求：</w:t>
            </w:r>
          </w:p>
          <w:p w14:paraId="1C2F09F2" w14:textId="77777777" w:rsidR="00004A06" w:rsidRDefault="001D7913"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人際困擾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師生關係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家庭困擾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自我探索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情緒困擾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生活壓力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創傷反應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自我傷害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性別議題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高風險家庭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兒少保議題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學習困擾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生涯輔導　　　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偏差行為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網路成癮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中離拒學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藥物濫用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心理疾病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其他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＿＿＿＿＿＿＿＿</w:t>
            </w:r>
            <w:proofErr w:type="gramEnd"/>
          </w:p>
        </w:tc>
      </w:tr>
      <w:tr w:rsidR="00004A06" w14:paraId="0598B49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145D" w14:textId="77777777" w:rsidR="00004A06" w:rsidRDefault="001D7913">
            <w:pPr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個案狀況</w:t>
            </w:r>
          </w:p>
        </w:tc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2992" w14:textId="77777777" w:rsidR="00004A06" w:rsidRDefault="001D791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學生狀況說明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請勾選並說明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004A06" w14:paraId="7C517683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A8CA" w14:textId="77777777" w:rsidR="00004A06" w:rsidRDefault="00004A0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3B39" w14:textId="77777777" w:rsidR="00004A06" w:rsidRDefault="001D7913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個人因素：</w:t>
            </w:r>
          </w:p>
          <w:p w14:paraId="7E1004D8" w14:textId="77777777" w:rsidR="00004A06" w:rsidRDefault="001D7913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90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身心狀態：</w:t>
            </w:r>
          </w:p>
          <w:p w14:paraId="4796DE82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身障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證明障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別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低自尊自信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衝動性格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</w:t>
            </w:r>
          </w:p>
          <w:p w14:paraId="01E30DCD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情緒困擾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情緒障礙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情感困擾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懷孕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其他說明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/>
              </w:rPr>
              <w:t>.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   </w:t>
            </w:r>
          </w:p>
          <w:p w14:paraId="7E952C83" w14:textId="77777777" w:rsidR="00004A06" w:rsidRDefault="001D7913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90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行為表現：</w:t>
            </w:r>
          </w:p>
          <w:p w14:paraId="3BD9A2E4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偷竊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逃家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攻擊行為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不服管教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經常性說謊</w:t>
            </w:r>
          </w:p>
          <w:p w14:paraId="274AD4A1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自傷或自殺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 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生活作息異常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  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流連不良場所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受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虐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或目睹家暴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</w:t>
            </w:r>
          </w:p>
          <w:p w14:paraId="7CCBE91F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經常性請假或曠課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經常違反重大校規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□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菸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癮、酒癮、藥癮、網癮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</w:p>
          <w:p w14:paraId="35BB32CA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其他說明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/>
              </w:rPr>
              <w:t>.</w:t>
            </w:r>
          </w:p>
          <w:p w14:paraId="699831D8" w14:textId="77777777" w:rsidR="00004A06" w:rsidRDefault="001D7913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90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學習狀況：</w:t>
            </w:r>
          </w:p>
          <w:p w14:paraId="0EBD09BB" w14:textId="77777777" w:rsidR="00004A06" w:rsidRDefault="001D7913">
            <w:pPr>
              <w:widowControl/>
              <w:tabs>
                <w:tab w:val="left" w:pos="840"/>
              </w:tabs>
              <w:suppressAutoHyphens w:val="0"/>
              <w:snapToGrid w:val="0"/>
              <w:spacing w:before="100" w:after="100" w:line="240" w:lineRule="atLeast"/>
              <w:ind w:left="840" w:hanging="36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學習意願低落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學習能力不足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有學習挫敗經驗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學業成就低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</w:p>
          <w:p w14:paraId="052B11BF" w14:textId="77777777" w:rsidR="00004A06" w:rsidRDefault="001D7913">
            <w:pPr>
              <w:widowControl/>
              <w:tabs>
                <w:tab w:val="left" w:pos="840"/>
              </w:tabs>
              <w:suppressAutoHyphens w:val="0"/>
              <w:snapToGrid w:val="0"/>
              <w:spacing w:before="100" w:after="100" w:line="240" w:lineRule="atLeast"/>
              <w:ind w:left="840" w:hanging="360"/>
              <w:textAlignment w:val="auto"/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其他說明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  <w:p w14:paraId="60547273" w14:textId="77777777" w:rsidR="00004A06" w:rsidRDefault="001D7913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snapToGrid w:val="0"/>
              <w:spacing w:before="360" w:after="100" w:line="240" w:lineRule="atLeast"/>
              <w:ind w:left="483" w:hanging="483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家庭因素</w:t>
            </w:r>
          </w:p>
          <w:p w14:paraId="22B78A1C" w14:textId="77777777" w:rsidR="00004A06" w:rsidRDefault="001D7913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600"/>
              </w:tabs>
              <w:suppressAutoHyphens w:val="0"/>
              <w:snapToGrid w:val="0"/>
              <w:spacing w:before="100" w:after="100" w:line="240" w:lineRule="atLeast"/>
              <w:ind w:left="490" w:hanging="250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家庭功能狀況：</w:t>
            </w:r>
          </w:p>
          <w:p w14:paraId="763A0FF6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單親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經濟困難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隔代教養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家庭衝突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舉家躲債</w:t>
            </w:r>
          </w:p>
          <w:p w14:paraId="2C834E9F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父或母失業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支持系統薄弱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突發性急難事故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446C0626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家庭成員關係紊亂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  <w:p w14:paraId="7F34B837" w14:textId="77777777" w:rsidR="00004A06" w:rsidRDefault="001D7913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600"/>
              </w:tabs>
              <w:suppressAutoHyphens w:val="0"/>
              <w:snapToGrid w:val="0"/>
              <w:spacing w:before="100" w:after="100" w:line="240" w:lineRule="atLeast"/>
              <w:ind w:left="490" w:hanging="250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照顧功能狀況：</w:t>
            </w:r>
          </w:p>
          <w:p w14:paraId="248C2313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照顧者死亡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照顧者出走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照顧者重病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照顧者入獄服刑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2F2A4494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照顧者有自殺傾向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照顧者婚姻關係不穩定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照顧者管教能力不足</w:t>
            </w:r>
          </w:p>
          <w:p w14:paraId="0395AFD8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照顧者有酒（藥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/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賭）癮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罹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患精神疾病且未穩定就醫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2087AF49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照顧者管教觀念偏差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照顧者生活作息未能配合照顧子女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</w:p>
          <w:p w14:paraId="105C57BE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  <w:p w14:paraId="419ECDCB" w14:textId="77777777" w:rsidR="00004A06" w:rsidRDefault="001D7913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學校及社會因素：</w:t>
            </w:r>
          </w:p>
          <w:p w14:paraId="0449C050" w14:textId="77777777" w:rsidR="00004A06" w:rsidRDefault="001D7913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85"/>
                <w:tab w:val="left" w:pos="600"/>
              </w:tabs>
              <w:suppressAutoHyphens w:val="0"/>
              <w:snapToGrid w:val="0"/>
              <w:spacing w:before="100" w:after="100" w:line="240" w:lineRule="atLeast"/>
              <w:ind w:left="490" w:hanging="250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學校適應狀況：</w:t>
            </w:r>
          </w:p>
          <w:p w14:paraId="1C636F31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對學校課程不感興趣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不適應學校生活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不適應學校宿舍生活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  <w:p w14:paraId="2DAD7222" w14:textId="77777777" w:rsidR="00004A06" w:rsidRDefault="001D7913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85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人際適應狀況：</w:t>
            </w:r>
          </w:p>
          <w:p w14:paraId="72005931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師生關係欠佳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受同儕不良影響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同儕關係欠佳或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遭霸凌</w:t>
            </w:r>
            <w:proofErr w:type="gramEnd"/>
          </w:p>
          <w:p w14:paraId="126A9AA6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  <w:p w14:paraId="1EBB90DF" w14:textId="77777777" w:rsidR="00004A06" w:rsidRDefault="001D7913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90"/>
              </w:tabs>
              <w:suppressAutoHyphens w:val="0"/>
              <w:snapToGrid w:val="0"/>
              <w:spacing w:before="100" w:after="100" w:line="240" w:lineRule="atLeast"/>
              <w:textAlignment w:val="auto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>高社會化狀況：</w:t>
            </w:r>
          </w:p>
          <w:p w14:paraId="1CB18831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無異常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參與幫派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有犯罪紀錄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在校外打工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從事性交易</w:t>
            </w:r>
          </w:p>
          <w:p w14:paraId="61C276B9" w14:textId="77777777" w:rsidR="00004A06" w:rsidRDefault="001D7913">
            <w:pPr>
              <w:widowControl/>
              <w:suppressAutoHyphens w:val="0"/>
              <w:snapToGrid w:val="0"/>
              <w:spacing w:before="100" w:after="100" w:line="240" w:lineRule="atLeast"/>
              <w:ind w:left="54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過度投入廟會活動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  <w:u w:val="single" w:color="00000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22"/>
                <w:szCs w:val="22"/>
                <w:u w:val="single" w:color="000000"/>
              </w:rPr>
              <w:t>.</w:t>
            </w:r>
          </w:p>
        </w:tc>
      </w:tr>
      <w:tr w:rsidR="00004A06" w14:paraId="0C7CEC5B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8197" w14:textId="77777777" w:rsidR="00004A06" w:rsidRDefault="001D7913">
            <w:pPr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輔導需求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5D64" w14:textId="77777777" w:rsidR="00004A06" w:rsidRDefault="001D7913">
            <w:pPr>
              <w:spacing w:line="460" w:lineRule="exact"/>
              <w:ind w:left="-82" w:right="-2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</w:p>
          <w:p w14:paraId="11BF8F83" w14:textId="77777777" w:rsidR="00004A06" w:rsidRDefault="001D7913">
            <w:pPr>
              <w:spacing w:line="460" w:lineRule="exact"/>
              <w:ind w:left="-82" w:right="-2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認輔教師</w:t>
            </w:r>
          </w:p>
          <w:p w14:paraId="7CF14152" w14:textId="77777777" w:rsidR="00004A06" w:rsidRDefault="001D7913">
            <w:pPr>
              <w:spacing w:line="460" w:lineRule="exact"/>
              <w:ind w:left="-82" w:right="-22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</w:rPr>
              <w:t>建議</w:t>
            </w:r>
            <w:r>
              <w:rPr>
                <w:rFonts w:ascii="標楷體" w:eastAsia="標楷體" w:hAnsi="標楷體"/>
                <w:color w:val="000000"/>
                <w:sz w:val="22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2"/>
              </w:rPr>
              <w:t>老師</w:t>
            </w:r>
          </w:p>
          <w:p w14:paraId="4E63D17D" w14:textId="77777777" w:rsidR="00004A06" w:rsidRDefault="001D7913">
            <w:pPr>
              <w:spacing w:line="460" w:lineRule="exact"/>
              <w:ind w:left="-82" w:right="-2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  <w:p w14:paraId="6668750F" w14:textId="77777777" w:rsidR="00004A06" w:rsidRDefault="00004A06">
            <w:pPr>
              <w:spacing w:line="460" w:lineRule="exact"/>
              <w:ind w:left="-82" w:right="-2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B9AF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</w:p>
          <w:p w14:paraId="0363445F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臨床心理師</w:t>
            </w:r>
          </w:p>
          <w:p w14:paraId="1242A32B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  <w:r>
              <w:rPr>
                <w:rFonts w:ascii="標楷體" w:eastAsia="標楷體" w:hAnsi="標楷體"/>
                <w:color w:val="000000"/>
              </w:rPr>
              <w:tab/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5402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</w:p>
          <w:p w14:paraId="6CF58AB8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社會工作師</w:t>
            </w:r>
          </w:p>
          <w:p w14:paraId="22D7A550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BA44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</w:p>
          <w:p w14:paraId="4C0F9220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高中輔導老師</w:t>
            </w:r>
          </w:p>
          <w:p w14:paraId="0C65C426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  <w:p w14:paraId="37229636" w14:textId="77777777" w:rsidR="00004A06" w:rsidRDefault="00004A06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5621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</w:p>
          <w:p w14:paraId="469A18E3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正向行為支持小組</w:t>
            </w:r>
          </w:p>
          <w:p w14:paraId="20B9A1B2" w14:textId="77777777" w:rsidR="00004A06" w:rsidRDefault="001D7913">
            <w:pPr>
              <w:widowControl/>
              <w:suppressAutoHyphens w:val="0"/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</w:tc>
      </w:tr>
      <w:tr w:rsidR="00004A06" w14:paraId="76D3B9F1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033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0580" w14:textId="77777777" w:rsidR="00004A06" w:rsidRDefault="001D7913">
            <w:pPr>
              <w:spacing w:line="460" w:lineRule="exact"/>
              <w:ind w:left="-82" w:right="-22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1"/>
              </w:rPr>
              <w:t>以下由輔導組填寫</w:t>
            </w:r>
          </w:p>
        </w:tc>
      </w:tr>
      <w:tr w:rsidR="00004A06" w14:paraId="6FEA606D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7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4677" w14:textId="77777777" w:rsidR="00004A06" w:rsidRDefault="001D7913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處理情形</w:t>
            </w:r>
          </w:p>
        </w:tc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D11" w14:textId="77777777" w:rsidR="00004A06" w:rsidRDefault="001D7913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安排認輔，認輔老師為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  <w:r>
              <w:rPr>
                <w:rFonts w:ascii="標楷體" w:eastAsia="標楷體" w:hAnsi="標楷體"/>
                <w:color w:val="000000"/>
              </w:rPr>
              <w:t>部</w:t>
            </w:r>
            <w:r>
              <w:rPr>
                <w:rFonts w:ascii="標楷體" w:eastAsia="標楷體" w:hAnsi="標楷體"/>
                <w:color w:val="000000"/>
              </w:rPr>
              <w:t>____________</w:t>
            </w:r>
            <w:r>
              <w:rPr>
                <w:rFonts w:ascii="標楷體" w:eastAsia="標楷體" w:hAnsi="標楷體"/>
                <w:color w:val="000000"/>
              </w:rPr>
              <w:t>老師。</w:t>
            </w:r>
          </w:p>
          <w:p w14:paraId="7AED0D35" w14:textId="77777777" w:rsidR="00004A06" w:rsidRDefault="001D7913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臨床心理師，進行後續處置。</w:t>
            </w:r>
          </w:p>
          <w:p w14:paraId="7320AA01" w14:textId="77777777" w:rsidR="00004A06" w:rsidRDefault="001D7913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社會工作師，進行後續處置。</w:t>
            </w:r>
          </w:p>
          <w:p w14:paraId="4726DD07" w14:textId="77777777" w:rsidR="00004A06" w:rsidRDefault="001D7913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高中輔導老師，進行後續處置。</w:t>
            </w:r>
          </w:p>
          <w:p w14:paraId="38FA2857" w14:textId="77777777" w:rsidR="00004A06" w:rsidRDefault="001D7913">
            <w:pPr>
              <w:spacing w:line="46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正向行為支持小組，進行後續處置。。</w:t>
            </w:r>
          </w:p>
        </w:tc>
      </w:tr>
      <w:tr w:rsidR="00004A06" w14:paraId="0A590A81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391A" w14:textId="77777777" w:rsidR="00004A06" w:rsidRDefault="001D791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臨床心理師</w:t>
            </w:r>
            <w:r>
              <w:rPr>
                <w:rFonts w:ascii="標楷體" w:eastAsia="標楷體" w:hAnsi="標楷體"/>
                <w:color w:val="FFFFFF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4587" w14:textId="77777777" w:rsidR="00004A06" w:rsidRDefault="00004A0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36E4" w14:textId="77777777" w:rsidR="00004A06" w:rsidRDefault="001D7913">
            <w:pPr>
              <w:spacing w:line="460" w:lineRule="exact"/>
              <w:ind w:left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社會工作師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A36B" w14:textId="77777777" w:rsidR="00004A06" w:rsidRDefault="00004A0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4A06" w14:paraId="27575C7E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A70C" w14:textId="77777777" w:rsidR="00004A06" w:rsidRDefault="001D7913">
            <w:pPr>
              <w:spacing w:line="4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10"/>
              </w:rPr>
              <w:t>高中輔導老師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22F9" w14:textId="77777777" w:rsidR="00004A06" w:rsidRDefault="00004A0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52FE" w14:textId="77777777" w:rsidR="00004A06" w:rsidRDefault="001D7913">
            <w:pPr>
              <w:spacing w:line="460" w:lineRule="exact"/>
              <w:ind w:left="1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正向行為支持小組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BE61" w14:textId="77777777" w:rsidR="00004A06" w:rsidRDefault="00004A0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04A06" w14:paraId="76EF043C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0BAA" w14:textId="77777777" w:rsidR="00004A06" w:rsidRDefault="001D7913">
            <w:pPr>
              <w:spacing w:line="460" w:lineRule="exact"/>
              <w:ind w:left="17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輔導組長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53F2" w14:textId="77777777" w:rsidR="00004A06" w:rsidRDefault="00004A06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46ED" w14:textId="0638EEE2" w:rsidR="00004A06" w:rsidRDefault="001D7913">
            <w:pPr>
              <w:spacing w:line="460" w:lineRule="exact"/>
              <w:ind w:left="19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輔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導</w:t>
            </w:r>
            <w:r>
              <w:rPr>
                <w:rFonts w:ascii="標楷體" w:eastAsia="標楷體" w:hAnsi="標楷體"/>
                <w:b/>
                <w:color w:val="000000"/>
              </w:rPr>
              <w:t>處主任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CE0A" w14:textId="77777777" w:rsidR="00004A06" w:rsidRDefault="00004A06">
            <w:pPr>
              <w:spacing w:line="46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A827140" w14:textId="77777777" w:rsidR="00004A06" w:rsidRDefault="00004A06"/>
    <w:p w14:paraId="093F7D0B" w14:textId="5D390DC6" w:rsidR="00004A06" w:rsidRDefault="001D7913">
      <w:pPr>
        <w:pStyle w:val="a7"/>
        <w:numPr>
          <w:ilvl w:val="0"/>
          <w:numId w:val="5"/>
        </w:numPr>
        <w:spacing w:before="181" w:after="181"/>
        <w:ind w:left="283" w:hanging="283"/>
        <w:jc w:val="both"/>
      </w:pPr>
      <w:r>
        <w:rPr>
          <w:rFonts w:ascii="標楷體" w:eastAsia="標楷體" w:hAnsi="標楷體"/>
          <w:color w:val="000000"/>
        </w:rPr>
        <w:t>備註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：轉</w:t>
      </w:r>
      <w:proofErr w:type="gramStart"/>
      <w:r>
        <w:rPr>
          <w:rFonts w:ascii="標楷體" w:eastAsia="標楷體" w:hAnsi="標楷體"/>
          <w:color w:val="000000"/>
        </w:rPr>
        <w:t>介</w:t>
      </w:r>
      <w:proofErr w:type="gramEnd"/>
      <w:r>
        <w:rPr>
          <w:rFonts w:ascii="標楷體" w:eastAsia="標楷體" w:hAnsi="標楷體"/>
          <w:color w:val="000000"/>
        </w:rPr>
        <w:t>之當事人請一人填寫一份表格，並繳交至輔導組，若</w:t>
      </w:r>
      <w:r>
        <w:rPr>
          <w:rFonts w:ascii="標楷體" w:eastAsia="標楷體" w:hAnsi="標楷體"/>
        </w:rPr>
        <w:t>表格不敷使用請至</w:t>
      </w:r>
      <w:r>
        <w:rPr>
          <w:rFonts w:ascii="標楷體" w:eastAsia="標楷體" w:hAnsi="標楷體"/>
        </w:rPr>
        <w:t>輔</w:t>
      </w:r>
      <w:r>
        <w:rPr>
          <w:rFonts w:ascii="標楷體" w:eastAsia="標楷體" w:hAnsi="標楷體" w:hint="eastAsia"/>
        </w:rPr>
        <w:t>導</w:t>
      </w:r>
      <w:r>
        <w:rPr>
          <w:rFonts w:ascii="標楷體" w:eastAsia="標楷體" w:hAnsi="標楷體"/>
        </w:rPr>
        <w:t>處網頁下載。</w:t>
      </w:r>
    </w:p>
    <w:p w14:paraId="63ACCBD6" w14:textId="77777777" w:rsidR="00004A06" w:rsidRDefault="001D7913">
      <w:pPr>
        <w:pStyle w:val="a7"/>
        <w:numPr>
          <w:ilvl w:val="0"/>
          <w:numId w:val="5"/>
        </w:numPr>
        <w:spacing w:after="181"/>
        <w:ind w:left="283" w:hanging="283"/>
        <w:jc w:val="both"/>
      </w:pPr>
      <w:r>
        <w:rPr>
          <w:rFonts w:ascii="標楷體" w:eastAsia="標楷體" w:hAnsi="標楷體"/>
        </w:rPr>
        <w:t>備註二：因應當事人之服務需求調整，</w:t>
      </w:r>
      <w:r>
        <w:rPr>
          <w:rFonts w:ascii="標楷體" w:eastAsia="標楷體" w:hAnsi="標楷體"/>
          <w:color w:val="000000"/>
        </w:rPr>
        <w:t>每學期煩請重新填寫一次轉</w:t>
      </w:r>
      <w:proofErr w:type="gramStart"/>
      <w:r>
        <w:rPr>
          <w:rFonts w:ascii="標楷體" w:eastAsia="標楷體" w:hAnsi="標楷體"/>
          <w:color w:val="000000"/>
        </w:rPr>
        <w:t>介</w:t>
      </w:r>
      <w:proofErr w:type="gramEnd"/>
      <w:r>
        <w:rPr>
          <w:rFonts w:ascii="標楷體" w:eastAsia="標楷體" w:hAnsi="標楷體"/>
          <w:color w:val="000000"/>
        </w:rPr>
        <w:t>表，</w:t>
      </w:r>
      <w:r>
        <w:rPr>
          <w:rFonts w:ascii="標楷體" w:eastAsia="標楷體" w:hAnsi="標楷體"/>
        </w:rPr>
        <w:t>若當事人有新的轉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原因需亦請重新填寫轉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表，謝謝！</w:t>
      </w:r>
    </w:p>
    <w:sectPr w:rsidR="00004A06">
      <w:headerReference w:type="default" r:id="rId7"/>
      <w:pgSz w:w="11906" w:h="16838"/>
      <w:pgMar w:top="1440" w:right="1080" w:bottom="1440" w:left="1080" w:header="850" w:footer="85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939FC" w14:textId="77777777" w:rsidR="00000000" w:rsidRDefault="001D7913">
      <w:r>
        <w:separator/>
      </w:r>
    </w:p>
  </w:endnote>
  <w:endnote w:type="continuationSeparator" w:id="0">
    <w:p w14:paraId="2BD4E6A9" w14:textId="77777777" w:rsidR="00000000" w:rsidRDefault="001D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B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4BD76" w14:textId="77777777" w:rsidR="00000000" w:rsidRDefault="001D7913">
      <w:r>
        <w:rPr>
          <w:color w:val="000000"/>
        </w:rPr>
        <w:separator/>
      </w:r>
    </w:p>
  </w:footnote>
  <w:footnote w:type="continuationSeparator" w:id="0">
    <w:p w14:paraId="5279B975" w14:textId="77777777" w:rsidR="00000000" w:rsidRDefault="001D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6BC66" w14:textId="6A7D8E8F" w:rsidR="00F97997" w:rsidRDefault="001D7913">
    <w:pPr>
      <w:jc w:val="right"/>
      <w:rPr>
        <w:rFonts w:ascii="標楷體" w:eastAsia="標楷體" w:hAnsi="標楷體" w:cs="DFBiaoKaiShu-B5"/>
        <w:bCs/>
        <w:sz w:val="20"/>
      </w:rPr>
    </w:pPr>
    <w:proofErr w:type="gramStart"/>
    <w:r>
      <w:rPr>
        <w:rFonts w:ascii="標楷體" w:eastAsia="標楷體" w:hAnsi="標楷體" w:cs="DFBiaoKaiShu-B5" w:hint="eastAsia"/>
        <w:bCs/>
        <w:sz w:val="20"/>
      </w:rPr>
      <w:t>臺</w:t>
    </w:r>
    <w:proofErr w:type="gramEnd"/>
    <w:r>
      <w:rPr>
        <w:rFonts w:ascii="標楷體" w:eastAsia="標楷體" w:hAnsi="標楷體" w:cs="DFBiaoKaiShu-B5" w:hint="eastAsia"/>
        <w:bCs/>
        <w:sz w:val="20"/>
      </w:rPr>
      <w:t>南市崑山高中</w:t>
    </w:r>
  </w:p>
  <w:p w14:paraId="6DD2E25B" w14:textId="1BC8F133" w:rsidR="001D7913" w:rsidRDefault="001D7913">
    <w:pPr>
      <w:jc w:val="right"/>
      <w:rPr>
        <w:rFonts w:hint="eastAsia"/>
      </w:rPr>
    </w:pPr>
    <w:r>
      <w:rPr>
        <w:rFonts w:ascii="標楷體" w:eastAsia="標楷體" w:hAnsi="標楷體" w:cs="DFBiaoKaiShu-B5" w:hint="eastAsia"/>
        <w:bCs/>
        <w:sz w:val="20"/>
      </w:rPr>
      <w:t>1091021改版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38AD"/>
    <w:multiLevelType w:val="multilevel"/>
    <w:tmpl w:val="29B088E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7E62858"/>
    <w:multiLevelType w:val="multilevel"/>
    <w:tmpl w:val="F5B014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0F1186"/>
    <w:multiLevelType w:val="multilevel"/>
    <w:tmpl w:val="F766A82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AA4295E"/>
    <w:multiLevelType w:val="multilevel"/>
    <w:tmpl w:val="559EED3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7BE56042"/>
    <w:multiLevelType w:val="multilevel"/>
    <w:tmpl w:val="FD740B7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4A06"/>
    <w:rsid w:val="00004A06"/>
    <w:rsid w:val="001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8A0E"/>
  <w15:docId w15:val="{4E8EB9A1-27F6-4ED4-A208-A0F075B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國立和美實驗學校學生輔導轉介表</dc:title>
  <dc:creator>KK01</dc:creator>
  <cp:lastModifiedBy>嘉弘 陳</cp:lastModifiedBy>
  <cp:revision>2</cp:revision>
  <cp:lastPrinted>2017-11-01T04:39:00Z</cp:lastPrinted>
  <dcterms:created xsi:type="dcterms:W3CDTF">2020-10-21T01:41:00Z</dcterms:created>
  <dcterms:modified xsi:type="dcterms:W3CDTF">2020-10-21T01:41:00Z</dcterms:modified>
</cp:coreProperties>
</file>