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DD" w:rsidRPr="004A44DD" w:rsidRDefault="004A44DD" w:rsidP="004A44DD">
      <w:pPr>
        <w:snapToGrid w:val="0"/>
        <w:spacing w:beforeLines="50" w:before="180" w:line="360" w:lineRule="auto"/>
        <w:ind w:leftChars="100" w:left="240"/>
        <w:rPr>
          <w:rFonts w:ascii="Times New Roman" w:eastAsia="標楷體" w:hAnsi="Times New Roman" w:cs="Times New Roman"/>
          <w:b/>
          <w:sz w:val="28"/>
          <w:szCs w:val="28"/>
        </w:rPr>
      </w:pPr>
      <w:r w:rsidRPr="004A44DD">
        <w:rPr>
          <w:rFonts w:ascii="Times New Roman" w:eastAsia="標楷體" w:hAnsi="Times New Roman" w:cs="Times New Roman" w:hint="eastAsia"/>
          <w:b/>
          <w:sz w:val="28"/>
          <w:szCs w:val="28"/>
        </w:rPr>
        <w:t>一、子計畫名稱</w:t>
      </w:r>
      <w:r w:rsidRPr="004A44DD">
        <w:rPr>
          <w:rFonts w:ascii="Times New Roman" w:eastAsia="標楷體" w:hAnsi="Times New Roman" w:cs="Times New Roman"/>
          <w:b/>
          <w:sz w:val="28"/>
          <w:szCs w:val="28"/>
        </w:rPr>
        <w:t xml:space="preserve">104-1  </w:t>
      </w:r>
      <w:r w:rsidRPr="004A44DD">
        <w:rPr>
          <w:rFonts w:ascii="Times New Roman" w:eastAsia="標楷體" w:hAnsi="Times New Roman" w:cs="Times New Roman" w:hint="eastAsia"/>
          <w:b/>
          <w:sz w:val="28"/>
          <w:szCs w:val="28"/>
        </w:rPr>
        <w:t>教師專業增能精進計畫</w:t>
      </w:r>
    </w:p>
    <w:p w:rsidR="004A44DD" w:rsidRPr="004A44DD" w:rsidRDefault="004A44DD" w:rsidP="004A44DD">
      <w:pPr>
        <w:snapToGrid w:val="0"/>
        <w:spacing w:beforeLines="50" w:before="180" w:line="360" w:lineRule="auto"/>
        <w:ind w:leftChars="100" w:left="240" w:firstLineChars="200" w:firstLine="560"/>
        <w:rPr>
          <w:rFonts w:ascii="Times New Roman" w:eastAsia="標楷體" w:hAnsi="Times New Roman" w:cs="Times New Roman"/>
          <w:b/>
          <w:color w:val="000000"/>
          <w:sz w:val="32"/>
          <w:szCs w:val="28"/>
        </w:rPr>
      </w:pPr>
      <w:r w:rsidRPr="004A44DD">
        <w:rPr>
          <w:rFonts w:ascii="標楷體" w:eastAsia="標楷體" w:hAnsi="標楷體" w:cs="Times New Roman"/>
          <w:color w:val="000000"/>
          <w:sz w:val="28"/>
        </w:rPr>
        <w:t>104-1-1</w:t>
      </w:r>
      <w:r w:rsidRPr="004A44DD">
        <w:rPr>
          <w:rFonts w:ascii="標楷體" w:eastAsia="標楷體" w:hAnsi="標楷體" w:cs="Times New Roman" w:hint="eastAsia"/>
          <w:color w:val="000000"/>
          <w:sz w:val="28"/>
        </w:rPr>
        <w:t>辦理學科融合教育工作坊</w:t>
      </w:r>
    </w:p>
    <w:p w:rsidR="004A44DD" w:rsidRPr="004A44DD" w:rsidRDefault="004A44DD" w:rsidP="004A44DD">
      <w:pPr>
        <w:spacing w:line="440" w:lineRule="exact"/>
        <w:ind w:leftChars="200" w:left="480" w:firstLineChars="100" w:firstLine="260"/>
        <w:jc w:val="both"/>
        <w:rPr>
          <w:rFonts w:ascii="Times New Roman" w:eastAsia="標楷體" w:hAnsi="Times New Roman" w:cs="Times New Roman"/>
          <w:sz w:val="26"/>
          <w:szCs w:val="28"/>
        </w:rPr>
      </w:pPr>
      <w:r w:rsidRPr="004A44DD">
        <w:rPr>
          <w:rFonts w:ascii="Times New Roman" w:eastAsia="標楷體" w:hAnsi="Times New Roman" w:cs="Times New Roman" w:hint="eastAsia"/>
          <w:sz w:val="26"/>
          <w:szCs w:val="28"/>
        </w:rPr>
        <w:t>（一）依據</w:t>
      </w:r>
    </w:p>
    <w:p w:rsidR="004A44DD" w:rsidRPr="004A44DD" w:rsidRDefault="004A44DD" w:rsidP="004A44DD">
      <w:pPr>
        <w:widowControl/>
        <w:spacing w:line="400" w:lineRule="atLeast"/>
        <w:ind w:leftChars="118" w:left="283" w:firstLineChars="300" w:firstLine="780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 xml:space="preserve">    1.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教育部國民及學前教育署補助高級中等學校精進優質</w:t>
      </w:r>
      <w:r w:rsidRPr="004A44DD">
        <w:rPr>
          <w:rFonts w:ascii="Times New Roman" w:eastAsia="標楷體" w:hAnsi="Times New Roman" w:cs="Times New Roman" w:hint="eastAsia"/>
          <w:bCs/>
          <w:kern w:val="0"/>
          <w:sz w:val="26"/>
          <w:szCs w:val="28"/>
        </w:rPr>
        <w:t>計畫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。</w:t>
      </w:r>
    </w:p>
    <w:p w:rsidR="004A44DD" w:rsidRPr="004A44DD" w:rsidRDefault="004A44DD" w:rsidP="004A44DD">
      <w:pPr>
        <w:widowControl/>
        <w:spacing w:line="400" w:lineRule="atLeast"/>
        <w:ind w:left="284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 xml:space="preserve">          2.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教育部國民及學前教育署辦理高級中等學校身心障礙學生職業轉</w:t>
      </w:r>
    </w:p>
    <w:p w:rsidR="004A44DD" w:rsidRPr="004A44DD" w:rsidRDefault="004A44DD" w:rsidP="004A44DD">
      <w:pPr>
        <w:widowControl/>
        <w:spacing w:line="400" w:lineRule="atLeast"/>
        <w:ind w:left="284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 xml:space="preserve">            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銜與輔導服務中心實施計畫。</w:t>
      </w:r>
    </w:p>
    <w:p w:rsidR="004A44DD" w:rsidRPr="004A44DD" w:rsidRDefault="004A44DD" w:rsidP="004A44DD">
      <w:pPr>
        <w:widowControl/>
        <w:spacing w:line="400" w:lineRule="atLeast"/>
        <w:ind w:leftChars="118" w:left="283" w:firstLineChars="500" w:firstLine="1300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3.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教育部國民及學前教育署高級中等學校提升身心障礙學生融合教</w:t>
      </w:r>
    </w:p>
    <w:p w:rsidR="004A44DD" w:rsidRPr="004A44DD" w:rsidRDefault="004A44DD" w:rsidP="004A44DD">
      <w:pPr>
        <w:widowControl/>
        <w:spacing w:line="400" w:lineRule="atLeast"/>
        <w:ind w:leftChars="118" w:left="283" w:firstLineChars="500" w:firstLine="1300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 xml:space="preserve">  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育實施計畫。</w:t>
      </w:r>
    </w:p>
    <w:p w:rsidR="004A44DD" w:rsidRPr="004A44DD" w:rsidRDefault="004A44DD" w:rsidP="004A44DD">
      <w:pPr>
        <w:spacing w:line="440" w:lineRule="exact"/>
        <w:ind w:leftChars="200" w:left="480" w:firstLineChars="100" w:firstLine="260"/>
        <w:jc w:val="both"/>
        <w:rPr>
          <w:rFonts w:ascii="Times New Roman" w:eastAsia="標楷體" w:hAnsi="Times New Roman" w:cs="Times New Roman"/>
          <w:sz w:val="26"/>
          <w:szCs w:val="28"/>
        </w:rPr>
      </w:pPr>
      <w:r w:rsidRPr="004A44DD">
        <w:rPr>
          <w:rFonts w:ascii="Times New Roman" w:eastAsia="標楷體" w:hAnsi="Times New Roman" w:cs="Times New Roman" w:hint="eastAsia"/>
          <w:sz w:val="26"/>
          <w:szCs w:val="28"/>
        </w:rPr>
        <w:t>（二）計畫目標</w:t>
      </w:r>
    </w:p>
    <w:p w:rsidR="004A44DD" w:rsidRPr="004A44DD" w:rsidRDefault="004A44DD" w:rsidP="004A44DD">
      <w:pPr>
        <w:widowControl/>
        <w:spacing w:line="400" w:lineRule="atLeast"/>
        <w:ind w:left="1135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 xml:space="preserve">    1.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發展普通學科適性課程。</w:t>
      </w:r>
    </w:p>
    <w:p w:rsidR="004A44DD" w:rsidRPr="004A44DD" w:rsidRDefault="004A44DD" w:rsidP="004A44DD">
      <w:pPr>
        <w:widowControl/>
        <w:spacing w:line="400" w:lineRule="atLeast"/>
        <w:ind w:left="1135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 xml:space="preserve">    2.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提升教材多元性，以提供高中職及特殊學校</w:t>
      </w: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(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班</w:t>
      </w: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)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學生適性發展。</w:t>
      </w:r>
    </w:p>
    <w:p w:rsidR="004A44DD" w:rsidRPr="004A44DD" w:rsidRDefault="004A44DD" w:rsidP="004A44DD">
      <w:pPr>
        <w:widowControl/>
        <w:spacing w:line="400" w:lineRule="atLeast"/>
        <w:ind w:left="709" w:hanging="709"/>
        <w:rPr>
          <w:rFonts w:ascii="Times New Roman" w:eastAsia="標楷體" w:hAnsi="Times New Roman" w:cs="Times New Roman"/>
          <w:kern w:val="0"/>
          <w:sz w:val="26"/>
          <w:szCs w:val="28"/>
        </w:rPr>
      </w:pPr>
    </w:p>
    <w:p w:rsidR="004A44DD" w:rsidRPr="004A44DD" w:rsidRDefault="00BB7746" w:rsidP="004A44DD">
      <w:pPr>
        <w:ind w:leftChars="200" w:left="480"/>
        <w:jc w:val="center"/>
        <w:rPr>
          <w:rFonts w:ascii="Times New Roman" w:eastAsia="標楷體" w:hAnsi="Times New Roman" w:cs="Times New Roman"/>
          <w:kern w:val="0"/>
          <w:sz w:val="26"/>
          <w:szCs w:val="28"/>
        </w:rPr>
      </w:pPr>
      <w:r>
        <w:rPr>
          <w:rFonts w:ascii="Times New Roman" w:eastAsia="標楷體" w:hAnsi="Times New Roman" w:cs="Times New Roman"/>
          <w:kern w:val="0"/>
          <w:sz w:val="26"/>
          <w:szCs w:val="28"/>
        </w:rPr>
      </w:r>
      <w:r>
        <w:rPr>
          <w:rFonts w:ascii="Times New Roman" w:eastAsia="標楷體" w:hAnsi="Times New Roman" w:cs="Times New Roman"/>
          <w:kern w:val="0"/>
          <w:sz w:val="26"/>
          <w:szCs w:val="28"/>
        </w:rPr>
        <w:pict>
          <v:group id="_x0000_s1026" editas="radial" style="width:258.1pt;height:177.45pt;mso-position-horizontal-relative:char;mso-position-vertical-relative:line" coordorigin="1636,4797" coordsize="8640,8640">
            <o:lock v:ext="edit" aspectratio="t"/>
            <o:diagram v:ext="edit" dgmstyle="0" dgmscalex="39155" dgmscaley="26920" dgmfontsize="4" constrainbounds="1852,5013,10060,13221">
              <o:relationtable v:ext="edit">
                <o:rel v:ext="edit" idsrc="#_s1034" iddest="#_s1034"/>
                <o:rel v:ext="edit" idsrc="#_s1033" iddest="#_s1034" idcntr="#_s1032"/>
                <o:rel v:ext="edit" idsrc="#_s1031" iddest="#_s1034" idcntr="#_s1030"/>
                <o:rel v:ext="edit" idsrc="#_s1029" iddest="#_s1034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36;top:4797;width:8640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;v-text-anchor:middle" from="4178,9629" to="5067,10142" o:dgmnodekind="65535" strokeweight="2.25pt"/>
            <v:oval id="_s1029" o:spid="_x0000_s1029" style="position:absolute;left:2264;top:9629;width:2052;height:2052;v-text-anchor:middle" o:dgmnodekind="0" fillcolor="#bbe0e3">
              <v:textbox style="mso-next-textbox:#_s1029" inset="0,0,0,0">
                <w:txbxContent>
                  <w:p w:rsidR="004A44DD" w:rsidRPr="00F604EC" w:rsidRDefault="004A44DD" w:rsidP="004A44DD">
                    <w:pPr>
                      <w:jc w:val="center"/>
                      <w:rPr>
                        <w:sz w:val="18"/>
                      </w:rPr>
                    </w:pPr>
                    <w:r w:rsidRPr="00F604EC">
                      <w:rPr>
                        <w:rFonts w:hint="eastAsia"/>
                        <w:sz w:val="18"/>
                      </w:rPr>
                      <w:t>適性課程</w:t>
                    </w:r>
                  </w:p>
                </w:txbxContent>
              </v:textbox>
            </v:oval>
            <v:line id="_s1030" o:spid="_x0000_s1030" style="position:absolute;v-text-anchor:middle" from="6844,9630" to="7733,10143" o:dgmnodekind="65535" strokeweight="2.25pt"/>
            <v:oval id="_s1031" o:spid="_x0000_s1031" style="position:absolute;left:7595;top:9630;width:2052;height:2052;v-text-anchor:middle" o:dgmnodekind="0" fillcolor="#bbe0e3">
              <v:textbox style="mso-next-textbox:#_s1031" inset="0,0,0,0">
                <w:txbxContent>
                  <w:p w:rsidR="004A44DD" w:rsidRPr="00F604EC" w:rsidRDefault="004A44DD" w:rsidP="004A44DD">
                    <w:pPr>
                      <w:jc w:val="center"/>
                      <w:rPr>
                        <w:sz w:val="18"/>
                      </w:rPr>
                    </w:pPr>
                    <w:r w:rsidRPr="00F604EC">
                      <w:rPr>
                        <w:rFonts w:hint="eastAsia"/>
                        <w:sz w:val="18"/>
                      </w:rPr>
                      <w:t>適性課程</w:t>
                    </w:r>
                  </w:p>
                </w:txbxContent>
              </v:textbox>
            </v:oval>
            <v:line id="_s1032" o:spid="_x0000_s1032" style="position:absolute;flip:y;v-text-anchor:middle" from="5956,7065" to="5956,8091" o:dgmnodekind="65535" strokeweight="2.25pt"/>
            <v:oval id="_s1033" o:spid="_x0000_s1033" style="position:absolute;left:4930;top:5013;width:2052;height:2052;v-text-anchor:middle" o:dgmnodekind="0" fillcolor="#bbe0e3">
              <v:textbox style="mso-next-textbox:#_s1033" inset="0,0,0,0">
                <w:txbxContent>
                  <w:p w:rsidR="004A44DD" w:rsidRPr="00F604EC" w:rsidRDefault="004A44DD" w:rsidP="004A44DD">
                    <w:pPr>
                      <w:jc w:val="right"/>
                      <w:rPr>
                        <w:sz w:val="14"/>
                      </w:rPr>
                    </w:pPr>
                    <w:r w:rsidRPr="00F604EC">
                      <w:rPr>
                        <w:rFonts w:hint="eastAsia"/>
                        <w:sz w:val="18"/>
                      </w:rPr>
                      <w:t>適性課程</w:t>
                    </w:r>
                  </w:p>
                </w:txbxContent>
              </v:textbox>
            </v:oval>
            <v:oval id="_s1034" o:spid="_x0000_s1034" style="position:absolute;left:4930;top:8091;width:2052;height:2052;v-text-anchor:middle" o:dgmnodekind="0" fillcolor="#bbe0e3">
              <v:textbox style="mso-next-textbox:#_s1034" inset="0,0,0,0">
                <w:txbxContent>
                  <w:p w:rsidR="004A44DD" w:rsidRPr="00F604EC" w:rsidRDefault="004A44DD" w:rsidP="004A44DD">
                    <w:pPr>
                      <w:jc w:val="center"/>
                      <w:rPr>
                        <w:sz w:val="18"/>
                      </w:rPr>
                    </w:pPr>
                    <w:r w:rsidRPr="00F604EC">
                      <w:rPr>
                        <w:rFonts w:hint="eastAsia"/>
                        <w:sz w:val="18"/>
                      </w:rPr>
                      <w:t>融合教育</w:t>
                    </w:r>
                  </w:p>
                </w:txbxContent>
              </v:textbox>
            </v:oval>
            <v:group id="_x0000_s1035" style="position:absolute;left:1844;top:4797;width:8155;height:4589" coordorigin="1844,4797" coordsize="8155,4589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6" type="#_x0000_t67" style="position:absolute;left:7356;top:5013;width:2643;height:3577;rotation:2518332fd">
                <v:textbox style="layout-flow:vertical-ideographic;mso-next-textbox:#_x0000_s1036">
                  <w:txbxContent>
                    <w:p w:rsidR="004A44DD" w:rsidRDefault="004A44DD" w:rsidP="004A44DD">
                      <w:r>
                        <w:rPr>
                          <w:rFonts w:hint="eastAsia"/>
                        </w:rPr>
                        <w:t>多元評量</w:t>
                      </w:r>
                    </w:p>
                  </w:txbxContent>
                </v:textbox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7" type="#_x0000_t13" style="position:absolute;left:1844;top:4797;width:2778;height:4589;rotation:1288854fd">
                <v:textbox style="mso-next-textbox:#_x0000_s1037">
                  <w:txbxContent>
                    <w:p w:rsidR="004A44DD" w:rsidRDefault="004A44DD" w:rsidP="004A44DD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4A44DD" w:rsidRPr="00870580" w:rsidRDefault="004A44DD" w:rsidP="004A44DD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多元教材</w:t>
                      </w:r>
                    </w:p>
                  </w:txbxContent>
                </v:textbox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8" type="#_x0000_t202" style="position:absolute;left:3086;top:12185;width:6561;height:125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" filled="f" stroked="f">
              <v:textbox style="mso-next-textbox:#文字方塊 2">
                <w:txbxContent>
                  <w:p w:rsidR="004A44DD" w:rsidRPr="007059DF" w:rsidRDefault="004A44DD" w:rsidP="004A44DD">
                    <w:pPr>
                      <w:rPr>
                        <w:rFonts w:ascii="標楷體" w:eastAsia="標楷體" w:hAnsi="標楷體"/>
                      </w:rPr>
                    </w:pPr>
                    <w:r w:rsidRPr="007059DF">
                      <w:rPr>
                        <w:rFonts w:ascii="標楷體" w:eastAsia="標楷體" w:hAnsi="標楷體" w:cs="新細明體" w:hint="eastAsia"/>
                      </w:rPr>
                      <w:t>圖一</w:t>
                    </w:r>
                    <w:r>
                      <w:rPr>
                        <w:rFonts w:ascii="標楷體" w:eastAsia="標楷體" w:hAnsi="標楷體" w:cs="新細明體"/>
                      </w:rPr>
                      <w:t xml:space="preserve">  </w:t>
                    </w:r>
                    <w:r w:rsidRPr="007059DF">
                      <w:rPr>
                        <w:rFonts w:ascii="標楷體" w:eastAsia="標楷體" w:hAnsi="標楷體" w:cs="新細明體" w:hint="eastAsia"/>
                      </w:rPr>
                      <w:t>發展</w:t>
                    </w:r>
                    <w:r>
                      <w:rPr>
                        <w:rFonts w:ascii="標楷體" w:eastAsia="標楷體" w:hAnsi="標楷體" w:cs="新細明體" w:hint="eastAsia"/>
                      </w:rPr>
                      <w:t>融合教育與</w:t>
                    </w:r>
                    <w:r w:rsidRPr="007059DF">
                      <w:rPr>
                        <w:rFonts w:ascii="標楷體" w:eastAsia="標楷體" w:hAnsi="標楷體" w:cs="新細明體" w:hint="eastAsia"/>
                      </w:rPr>
                      <w:t>適性課程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44DD" w:rsidRPr="004A44DD" w:rsidRDefault="004A44DD" w:rsidP="004A44DD">
      <w:pPr>
        <w:widowControl/>
        <w:spacing w:line="400" w:lineRule="atLeast"/>
        <w:ind w:leftChars="473" w:left="1135" w:firstLineChars="250" w:firstLine="650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3.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提升融合教育教學效能</w:t>
      </w:r>
    </w:p>
    <w:p w:rsidR="004A44DD" w:rsidRPr="004A44DD" w:rsidRDefault="004A44DD" w:rsidP="004A44DD">
      <w:pPr>
        <w:widowControl/>
        <w:spacing w:line="400" w:lineRule="atLeast"/>
        <w:ind w:leftChars="849" w:left="2298" w:hangingChars="100" w:hanging="260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(1)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試辦</w:t>
      </w: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4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種普通教育學科融合課程工作坊：以國文</w:t>
      </w:r>
      <w:r w:rsidRPr="004A44DD">
        <w:rPr>
          <w:rFonts w:ascii="標楷體" w:eastAsia="標楷體" w:hAnsi="標楷體" w:cs="Times New Roman" w:hint="eastAsia"/>
          <w:kern w:val="0"/>
          <w:sz w:val="26"/>
          <w:szCs w:val="28"/>
        </w:rPr>
        <w:t>、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英文</w:t>
      </w:r>
      <w:r w:rsidRPr="004A44DD">
        <w:rPr>
          <w:rFonts w:ascii="標楷體" w:eastAsia="標楷體" w:hAnsi="標楷體" w:cs="Times New Roman" w:hint="eastAsia"/>
          <w:kern w:val="0"/>
          <w:sz w:val="26"/>
          <w:szCs w:val="28"/>
        </w:rPr>
        <w:t>、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數學</w:t>
      </w:r>
      <w:r w:rsidRPr="004A44DD">
        <w:rPr>
          <w:rFonts w:ascii="標楷體" w:eastAsia="標楷體" w:hAnsi="標楷體" w:cs="Times New Roman" w:hint="eastAsia"/>
          <w:kern w:val="0"/>
          <w:sz w:val="26"/>
          <w:szCs w:val="28"/>
        </w:rPr>
        <w:t>、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物理</w:t>
      </w: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4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課程，透過合作教學、工作坊研習模式，以提升普通教育學科融合課程教學效能。</w:t>
      </w:r>
    </w:p>
    <w:p w:rsidR="004A44DD" w:rsidRPr="004A44DD" w:rsidRDefault="004A44DD" w:rsidP="004A44DD">
      <w:pPr>
        <w:widowControl/>
        <w:spacing w:line="400" w:lineRule="atLeast"/>
        <w:ind w:leftChars="849" w:left="2298" w:hangingChars="100" w:hanging="260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(2)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藉由工作坊機制，開發適性教材、教具與評量工具，以提升</w:t>
      </w:r>
      <w:r w:rsidRPr="004A44DD">
        <w:rPr>
          <w:rFonts w:ascii="標楷體" w:eastAsia="標楷體" w:hAnsi="標楷體" w:cs="新細明體" w:hint="eastAsia"/>
          <w:kern w:val="0"/>
          <w:sz w:val="26"/>
          <w:szCs w:val="26"/>
        </w:rPr>
        <w:t>普通教育學科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教育效能。</w:t>
      </w:r>
    </w:p>
    <w:p w:rsidR="004A44DD" w:rsidRPr="004A44DD" w:rsidRDefault="00DC1539" w:rsidP="00DC1539">
      <w:pPr>
        <w:widowControl/>
        <w:spacing w:line="400" w:lineRule="atLeast"/>
        <w:ind w:leftChars="471" w:left="1130" w:firstLineChars="350" w:firstLine="700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Calibri" w:eastAsia="新細明體" w:hAnsi="Calibri" w:cs="Times New Roman"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C91695" wp14:editId="157429F3">
                <wp:simplePos x="0" y="0"/>
                <wp:positionH relativeFrom="column">
                  <wp:posOffset>1398905</wp:posOffset>
                </wp:positionH>
                <wp:positionV relativeFrom="paragraph">
                  <wp:posOffset>99363</wp:posOffset>
                </wp:positionV>
                <wp:extent cx="4616450" cy="1492250"/>
                <wp:effectExtent l="0" t="0" r="12700" b="12700"/>
                <wp:wrapNone/>
                <wp:docPr id="45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6450" cy="1492250"/>
                          <a:chOff x="0" y="0"/>
                          <a:chExt cx="41859" cy="18535"/>
                        </a:xfrm>
                      </wpg:grpSpPr>
                      <wpg:grpSp>
                        <wpg:cNvPr id="46" name="Group 1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59" cy="18535"/>
                            <a:chOff x="3901" y="11887"/>
                            <a:chExt cx="6592" cy="2919"/>
                          </a:xfrm>
                        </wpg:grpSpPr>
                        <wpg:grpSp>
                          <wpg:cNvPr id="47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6008" y="12450"/>
                              <a:ext cx="2158" cy="2242"/>
                              <a:chOff x="5463" y="12328"/>
                              <a:chExt cx="2158" cy="2242"/>
                            </a:xfrm>
                          </wpg:grpSpPr>
                          <wps:wsp>
                            <wps:cNvPr id="48" name="Oval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63" y="12328"/>
                                <a:ext cx="1162" cy="11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DD" w:rsidRPr="00883D01" w:rsidRDefault="004A44DD" w:rsidP="004A44D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3D01">
                                    <w:rPr>
                                      <w:rFonts w:ascii="標楷體" w:eastAsia="標楷體" w:hAnsi="標楷體" w:hint="eastAsia"/>
                                    </w:rPr>
                                    <w:t>研習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59" y="12874"/>
                                <a:ext cx="1162" cy="11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DD" w:rsidRPr="00883D01" w:rsidRDefault="004A44DD" w:rsidP="004A44D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3D01">
                                    <w:rPr>
                                      <w:rFonts w:ascii="標楷體" w:eastAsia="標楷體" w:hAnsi="標楷體" w:hint="eastAsia"/>
                                    </w:rPr>
                                    <w:t>討論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Oval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63" y="13449"/>
                                <a:ext cx="1162" cy="11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DD" w:rsidRPr="00883D01" w:rsidRDefault="004A44DD" w:rsidP="004A44D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3D01">
                                    <w:rPr>
                                      <w:rFonts w:ascii="標楷體" w:eastAsia="標楷體" w:hAnsi="標楷體" w:hint="eastAsia"/>
                                    </w:rPr>
                                    <w:t>研發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05" y="12515"/>
                              <a:ext cx="1788" cy="20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44DD" w:rsidRPr="00883D01" w:rsidRDefault="004A44DD" w:rsidP="004A44DD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4A44DD" w:rsidRPr="00883D01" w:rsidRDefault="004A44DD" w:rsidP="004A44D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4A44DD" w:rsidRPr="00883D01" w:rsidRDefault="004A44DD" w:rsidP="004A44D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83D01">
                                  <w:rPr>
                                    <w:rFonts w:ascii="標楷體" w:eastAsia="標楷體" w:hAnsi="標楷體" w:hint="eastAsia"/>
                                  </w:rPr>
                                  <w:t>教學效能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5" y="13449"/>
                              <a:ext cx="543" cy="336"/>
                            </a:xfrm>
                            <a:prstGeom prst="rightArrow">
                              <a:avLst>
                                <a:gd name="adj1" fmla="val 50000"/>
                                <a:gd name="adj2" fmla="val 4040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3901" y="11887"/>
                              <a:ext cx="1316" cy="2919"/>
                              <a:chOff x="4328" y="11887"/>
                              <a:chExt cx="1316" cy="2919"/>
                            </a:xfrm>
                          </wpg:grpSpPr>
                          <wps:wsp>
                            <wps:cNvPr id="54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8" y="12668"/>
                                <a:ext cx="792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DD" w:rsidRPr="00883D01" w:rsidRDefault="004A44DD" w:rsidP="004A44D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英文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8" y="11887"/>
                                <a:ext cx="792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DD" w:rsidRPr="00883D01" w:rsidRDefault="004A44DD" w:rsidP="004A44D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國文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8" y="13449"/>
                                <a:ext cx="792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DD" w:rsidRPr="00883D01" w:rsidRDefault="004A44DD" w:rsidP="004A44D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數學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28" y="14178"/>
                                <a:ext cx="792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DD" w:rsidRPr="00883D01" w:rsidRDefault="004A44DD" w:rsidP="004A44D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物理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11887"/>
                                <a:ext cx="524" cy="29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DD" w:rsidRPr="00883D01" w:rsidRDefault="004A44DD" w:rsidP="004A44D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普通教育學科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AutoShap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6" y="13296"/>
                              <a:ext cx="539" cy="336"/>
                            </a:xfrm>
                            <a:prstGeom prst="rightArrow">
                              <a:avLst>
                                <a:gd name="adj1" fmla="val 50000"/>
                                <a:gd name="adj2" fmla="val 4010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0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95" y="5524"/>
                            <a:ext cx="0" cy="4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" o:spid="_x0000_s1026" style="position:absolute;left:0;text-align:left;margin-left:110.15pt;margin-top:7.8pt;width:363.5pt;height:117.5pt;z-index:251659264" coordsize="41859,1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">
                <v:group id="Group 103" o:spid="_x0000_s1027" style="position:absolute;width:41859;height:18535" coordorigin="3901,11887" coordsize="6592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Group 97" o:spid="_x0000_s1028" style="position:absolute;left:6008;top:12450;width:2158;height:2242" coordorigin="5463,12328" coordsize="2158,2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oval id="Oval 94" o:spid="_x0000_s1029" style="position:absolute;left:5463;top:12328;width:1162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>
                      <v:textbox>
                        <w:txbxContent>
                          <w:p w:rsidR="004A44DD" w:rsidRPr="00883D01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83D01">
                              <w:rPr>
                                <w:rFonts w:ascii="標楷體" w:eastAsia="標楷體" w:hAnsi="標楷體" w:hint="eastAsia"/>
                              </w:rPr>
                              <w:t>研習</w:t>
                            </w:r>
                          </w:p>
                        </w:txbxContent>
                      </v:textbox>
                    </v:oval>
                    <v:oval id="Oval 95" o:spid="_x0000_s1030" style="position:absolute;left:6459;top:12874;width:1162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>
                      <v:textbox>
                        <w:txbxContent>
                          <w:p w:rsidR="004A44DD" w:rsidRPr="00883D01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83D01">
                              <w:rPr>
                                <w:rFonts w:ascii="標楷體" w:eastAsia="標楷體" w:hAnsi="標楷體" w:hint="eastAsia"/>
                              </w:rPr>
                              <w:t>討論</w:t>
                            </w:r>
                          </w:p>
                        </w:txbxContent>
                      </v:textbox>
                    </v:oval>
                    <v:oval id="Oval 96" o:spid="_x0000_s1031" style="position:absolute;left:5463;top:13449;width:1162;height:1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>
                      <v:textbox>
                        <w:txbxContent>
                          <w:p w:rsidR="004A44DD" w:rsidRPr="00883D01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83D01">
                              <w:rPr>
                                <w:rFonts w:ascii="標楷體" w:eastAsia="標楷體" w:hAnsi="標楷體" w:hint="eastAsia"/>
                              </w:rPr>
                              <w:t>研發</w:t>
                            </w:r>
                          </w:p>
                        </w:txbxContent>
                      </v:textbox>
                    </v:oval>
                  </v:group>
                  <v:oval id="Oval 98" o:spid="_x0000_s1032" style="position:absolute;left:8705;top:12515;width:1788;height:2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>
                    <v:textbox>
                      <w:txbxContent>
                        <w:p w:rsidR="004A44DD" w:rsidRPr="00883D01" w:rsidRDefault="004A44DD" w:rsidP="004A44DD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4A44DD" w:rsidRPr="00883D01" w:rsidRDefault="004A44DD" w:rsidP="004A44DD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4A44DD" w:rsidRPr="00883D01" w:rsidRDefault="004A44DD" w:rsidP="004A44DD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83D01">
                            <w:rPr>
                              <w:rFonts w:ascii="標楷體" w:eastAsia="標楷體" w:hAnsi="標楷體" w:hint="eastAsia"/>
                            </w:rPr>
                            <w:t>教學效能</w:t>
                          </w:r>
                        </w:p>
                      </w:txbxContent>
                    </v:textbox>
                  </v:oval>
                  <v:shape id="AutoShape 100" o:spid="_x0000_s1033" type="#_x0000_t13" style="position:absolute;left:5465;top:13449;width:54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B3lsMA&#10;AADbAAAADwAAAGRycy9kb3ducmV2LnhtbESPT2vCQBTE74LfYXlCb/rSgCKpa5BKwZt/Dz2+Zl+T&#10;YPZtzG5N2k/fLRQ8DjPzG2aVD7ZRd+587UTD8ywBxVI4U0up4XJ+my5B+UBiqHHCGr7ZQ74ej1aU&#10;GdfLke+nUKoIEZ+RhiqENkP0RcWW/My1LNH7dJ2lEGVXoumoj3DbYJokC7RUS1yoqOXXiovr6ctq&#10;+Gi2i/dDe9uhwf7APwmeh+Ne66fJsHkBFXgIj/B/e2c0zFP4+xJ/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B3lsMAAADbAAAADwAAAAAAAAAAAAAAAACYAgAAZHJzL2Rv&#10;d25yZXYueG1sUEsFBgAAAAAEAAQA9QAAAIgDAAAAAA==&#10;"/>
                  <v:group id="Group 101" o:spid="_x0000_s1034" style="position:absolute;left:3901;top:11887;width:1316;height:2919" coordorigin="4328,11887" coordsize="1316,2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Rectangle 87" o:spid="_x0000_s1035" style="position:absolute;left:4328;top:12668;width:79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    <v:textbox>
                        <w:txbxContent>
                          <w:p w:rsidR="004A44DD" w:rsidRPr="00883D01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英文</w:t>
                            </w:r>
                          </w:p>
                        </w:txbxContent>
                      </v:textbox>
                    </v:rect>
                    <v:rect id="Rectangle 88" o:spid="_x0000_s1036" style="position:absolute;left:4328;top:11887;width:79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    <v:textbox>
                        <w:txbxContent>
                          <w:p w:rsidR="004A44DD" w:rsidRPr="00883D01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國文</w:t>
                            </w:r>
                          </w:p>
                        </w:txbxContent>
                      </v:textbox>
                    </v:rect>
                    <v:rect id="Rectangle 89" o:spid="_x0000_s1037" style="position:absolute;left:4328;top:13449;width:79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    <v:textbox>
                        <w:txbxContent>
                          <w:p w:rsidR="004A44DD" w:rsidRPr="00883D01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數學</w:t>
                            </w:r>
                          </w:p>
                        </w:txbxContent>
                      </v:textbox>
                    </v:rect>
                    <v:rect id="Rectangle 90" o:spid="_x0000_s1038" style="position:absolute;left:4328;top:14178;width:79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    <v:textbox>
                        <w:txbxContent>
                          <w:p w:rsidR="004A44DD" w:rsidRPr="00883D01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物理</w:t>
                            </w:r>
                          </w:p>
                        </w:txbxContent>
                      </v:textbox>
                    </v:rect>
                    <v:rect id="Rectangle 92" o:spid="_x0000_s1039" style="position:absolute;left:5120;top:11887;width:524;height:29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    <v:textbox>
                        <w:txbxContent>
                          <w:p w:rsidR="004A44DD" w:rsidRPr="00883D01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普通教育學科</w:t>
                            </w:r>
                          </w:p>
                        </w:txbxContent>
                      </v:textbox>
                    </v:rect>
                  </v:group>
                  <v:shape id="AutoShape 102" o:spid="_x0000_s1040" type="#_x0000_t13" style="position:absolute;left:8166;top:13296;width:539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Tl58QA&#10;AADbAAAADwAAAGRycy9kb3ducmV2LnhtbESPT2vCQBTE74V+h+UVeqsvFRQb3YRSEbzVPz14fGaf&#10;SWj2bcyuJu2n7xYEj8PM/IZZ5INt1JU7XzvR8DpKQLEUztRSavjar15moHwgMdQ4YQ0/7CHPHh8W&#10;lBrXy5avu1CqCBGfkoYqhDZF9EXFlvzItSzRO7nOUoiyK9F01Ee4bXCcJFO0VEtcqKjlj4qL793F&#10;ajg2y+lh057XaLDf8G+C+2H7qfXz0/A+BxV4CPfwrb02GiZv8P8l/g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5efEAAAA2wAAAA8AAAAAAAAAAAAAAAAAmAIAAGRycy9k&#10;b3ducmV2LnhtbFBLBQYAAAAABAAEAPUAAACJAwAAAAA=&#10;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4" o:spid="_x0000_s1041" type="#_x0000_t32" style="position:absolute;left:36195;top:5524;width:0;height:4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    <v:stroke endarrow="block"/>
                </v:shape>
              </v:group>
            </w:pict>
          </mc:Fallback>
        </mc:AlternateContent>
      </w:r>
    </w:p>
    <w:p w:rsidR="004A44DD" w:rsidRPr="004A44DD" w:rsidRDefault="004A44DD" w:rsidP="004A44DD">
      <w:pPr>
        <w:widowControl/>
        <w:spacing w:line="400" w:lineRule="atLeast"/>
        <w:ind w:leftChars="471" w:left="1130" w:firstLineChars="350" w:firstLine="910"/>
        <w:rPr>
          <w:rFonts w:ascii="Times New Roman" w:eastAsia="標楷體" w:hAnsi="Times New Roman" w:cs="Times New Roman"/>
          <w:kern w:val="0"/>
          <w:sz w:val="26"/>
          <w:szCs w:val="28"/>
        </w:rPr>
      </w:pPr>
    </w:p>
    <w:p w:rsidR="004A44DD" w:rsidRPr="004A44DD" w:rsidRDefault="004A44DD" w:rsidP="004A44DD">
      <w:pPr>
        <w:widowControl/>
        <w:spacing w:line="400" w:lineRule="atLeast"/>
        <w:ind w:leftChars="471" w:left="1130" w:firstLineChars="350" w:firstLine="910"/>
        <w:rPr>
          <w:rFonts w:ascii="Times New Roman" w:eastAsia="標楷體" w:hAnsi="Times New Roman" w:cs="Times New Roman"/>
          <w:kern w:val="0"/>
          <w:sz w:val="26"/>
          <w:szCs w:val="28"/>
        </w:rPr>
      </w:pPr>
    </w:p>
    <w:p w:rsidR="004A44DD" w:rsidRPr="004A44DD" w:rsidRDefault="004A44DD" w:rsidP="004A44DD">
      <w:pPr>
        <w:widowControl/>
        <w:spacing w:line="400" w:lineRule="atLeast"/>
        <w:ind w:leftChars="471" w:left="1130" w:firstLineChars="350" w:firstLine="910"/>
        <w:rPr>
          <w:rFonts w:ascii="Times New Roman" w:eastAsia="標楷體" w:hAnsi="Times New Roman" w:cs="Times New Roman"/>
          <w:kern w:val="0"/>
          <w:sz w:val="26"/>
          <w:szCs w:val="28"/>
        </w:rPr>
      </w:pPr>
    </w:p>
    <w:p w:rsidR="004A44DD" w:rsidRPr="004A44DD" w:rsidRDefault="004A44DD" w:rsidP="004A44DD">
      <w:pPr>
        <w:widowControl/>
        <w:spacing w:line="400" w:lineRule="atLeast"/>
        <w:ind w:leftChars="471" w:left="1130" w:firstLineChars="350" w:firstLine="910"/>
        <w:rPr>
          <w:rFonts w:ascii="Times New Roman" w:eastAsia="標楷體" w:hAnsi="Times New Roman" w:cs="Times New Roman"/>
          <w:kern w:val="0"/>
          <w:sz w:val="26"/>
          <w:szCs w:val="28"/>
        </w:rPr>
      </w:pPr>
    </w:p>
    <w:p w:rsidR="004A44DD" w:rsidRPr="00DC1539" w:rsidRDefault="004A44DD" w:rsidP="00DC1539">
      <w:pPr>
        <w:widowControl/>
        <w:tabs>
          <w:tab w:val="left" w:pos="6345"/>
        </w:tabs>
        <w:spacing w:line="400" w:lineRule="atLeast"/>
        <w:rPr>
          <w:rFonts w:ascii="Times New Roman" w:eastAsia="標楷體" w:hAnsi="Times New Roman" w:cs="Times New Roman"/>
          <w:kern w:val="0"/>
          <w:sz w:val="26"/>
          <w:szCs w:val="28"/>
        </w:rPr>
      </w:pPr>
    </w:p>
    <w:p w:rsidR="004A44DD" w:rsidRPr="004A44DD" w:rsidRDefault="00DC1539" w:rsidP="00DC1539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8"/>
        </w:rPr>
      </w:pPr>
      <w:r w:rsidRPr="004A44DD">
        <w:rPr>
          <w:rFonts w:ascii="Calibri" w:eastAsia="新細明體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8FF39" wp14:editId="35E41CC0">
                <wp:simplePos x="0" y="0"/>
                <wp:positionH relativeFrom="column">
                  <wp:posOffset>2651760</wp:posOffset>
                </wp:positionH>
                <wp:positionV relativeFrom="paragraph">
                  <wp:posOffset>142240</wp:posOffset>
                </wp:positionV>
                <wp:extent cx="2806700" cy="393700"/>
                <wp:effectExtent l="0" t="0" r="0" b="6350"/>
                <wp:wrapNone/>
                <wp:docPr id="4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4DD" w:rsidRPr="007059DF" w:rsidRDefault="004A44DD" w:rsidP="004A44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11A1F">
                              <w:rPr>
                                <w:rFonts w:ascii="標楷體" w:eastAsia="標楷體" w:hAnsi="標楷體" w:cs="新細明體" w:hint="eastAsia"/>
                                <w:color w:val="000000"/>
                              </w:rPr>
                              <w:t>圖二</w:t>
                            </w:r>
                            <w:r>
                              <w:rPr>
                                <w:rFonts w:ascii="標楷體" w:eastAsia="標楷體" w:hAnsi="標楷體" w:cs="新細明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提升普通教育學科融合教育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208.8pt;margin-top:11.2pt;width:221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hxuQ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" filled="f" stroked="f">
                <v:textbox>
                  <w:txbxContent>
                    <w:p w:rsidR="004A44DD" w:rsidRPr="007059DF" w:rsidRDefault="004A44DD" w:rsidP="004A44DD">
                      <w:pPr>
                        <w:rPr>
                          <w:rFonts w:ascii="標楷體" w:eastAsia="標楷體" w:hAnsi="標楷體"/>
                        </w:rPr>
                      </w:pPr>
                      <w:r w:rsidRPr="00511A1F">
                        <w:rPr>
                          <w:rFonts w:ascii="標楷體" w:eastAsia="標楷體" w:hAnsi="標楷體" w:cs="新細明體" w:hint="eastAsia"/>
                          <w:color w:val="000000"/>
                        </w:rPr>
                        <w:t>圖二</w:t>
                      </w:r>
                      <w:r>
                        <w:rPr>
                          <w:rFonts w:ascii="標楷體" w:eastAsia="標楷體" w:hAnsi="標楷體" w:cs="新細明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提升普通教育學科融合教育</w:t>
                      </w:r>
                    </w:p>
                  </w:txbxContent>
                </v:textbox>
              </v:shape>
            </w:pict>
          </mc:Fallback>
        </mc:AlternateContent>
      </w:r>
    </w:p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8"/>
        </w:rPr>
      </w:pPr>
      <w:r w:rsidRPr="004A44DD">
        <w:rPr>
          <w:rFonts w:ascii="Times New Roman" w:eastAsia="標楷體" w:hAnsi="Times New Roman" w:cs="Times New Roman" w:hint="eastAsia"/>
          <w:sz w:val="26"/>
          <w:szCs w:val="28"/>
        </w:rPr>
        <w:lastRenderedPageBreak/>
        <w:t>（三）主辦、參與協助之大學校院或產業界</w:t>
      </w:r>
    </w:p>
    <w:p w:rsidR="004A44DD" w:rsidRPr="004A44DD" w:rsidRDefault="004A44DD" w:rsidP="004A44DD">
      <w:pPr>
        <w:spacing w:line="440" w:lineRule="exact"/>
        <w:ind w:leftChars="300" w:left="720" w:firstLineChars="200" w:firstLine="520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/>
          <w:sz w:val="26"/>
          <w:szCs w:val="28"/>
        </w:rPr>
        <w:t>1.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基本資料</w:t>
      </w:r>
    </w:p>
    <w:p w:rsidR="004A44DD" w:rsidRPr="004A44DD" w:rsidRDefault="004A44DD" w:rsidP="004A44DD">
      <w:pPr>
        <w:spacing w:line="440" w:lineRule="exact"/>
        <w:ind w:leftChars="570" w:left="1368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本計畫預計與延請高雄師範大學特教系協助融合教育相關專業研習，及專業諮詢。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2266"/>
        <w:gridCol w:w="2072"/>
        <w:gridCol w:w="2072"/>
        <w:gridCol w:w="2073"/>
      </w:tblGrid>
      <w:tr w:rsidR="004A44DD" w:rsidRPr="004A44DD" w:rsidTr="008229DD">
        <w:trPr>
          <w:trHeight w:val="526"/>
          <w:jc w:val="center"/>
        </w:trPr>
        <w:tc>
          <w:tcPr>
            <w:tcW w:w="509" w:type="dxa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2266" w:type="dxa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校內主辦處室</w:t>
            </w:r>
            <w:r w:rsidRPr="004A44DD">
              <w:rPr>
                <w:rFonts w:ascii="Calibri" w:eastAsia="標楷體" w:hAnsi="Calibri" w:cs="Times New Roman"/>
                <w:b/>
                <w:sz w:val="26"/>
                <w:szCs w:val="28"/>
              </w:rPr>
              <w:t>/</w:t>
            </w: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科</w:t>
            </w:r>
          </w:p>
        </w:tc>
        <w:tc>
          <w:tcPr>
            <w:tcW w:w="6217" w:type="dxa"/>
            <w:gridSpan w:val="3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b/>
                <w:color w:val="000000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color w:val="000000"/>
                <w:kern w:val="0"/>
              </w:rPr>
              <w:t>教務處</w:t>
            </w: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/</w:t>
            </w:r>
            <w:r w:rsidRPr="004A44DD">
              <w:rPr>
                <w:rFonts w:ascii="Calibri" w:eastAsia="標楷體" w:hAnsi="Calibri" w:cs="Times New Roman" w:hint="eastAsia"/>
                <w:color w:val="000000"/>
                <w:kern w:val="0"/>
              </w:rPr>
              <w:t>特教組</w:t>
            </w:r>
          </w:p>
        </w:tc>
      </w:tr>
      <w:tr w:rsidR="004A44DD" w:rsidRPr="004A44DD" w:rsidTr="008229DD">
        <w:trPr>
          <w:trHeight w:val="526"/>
          <w:jc w:val="center"/>
        </w:trPr>
        <w:tc>
          <w:tcPr>
            <w:tcW w:w="509" w:type="dxa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b/>
                <w:sz w:val="26"/>
                <w:szCs w:val="28"/>
              </w:rPr>
              <w:t>2</w:t>
            </w:r>
          </w:p>
        </w:tc>
        <w:tc>
          <w:tcPr>
            <w:tcW w:w="2266" w:type="dxa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參與單位</w:t>
            </w:r>
          </w:p>
        </w:tc>
        <w:tc>
          <w:tcPr>
            <w:tcW w:w="6217" w:type="dxa"/>
            <w:gridSpan w:val="3"/>
            <w:vAlign w:val="center"/>
          </w:tcPr>
          <w:p w:rsidR="004A44DD" w:rsidRPr="004A44DD" w:rsidRDefault="004A44DD" w:rsidP="004A44DD">
            <w:pPr>
              <w:widowControl/>
              <w:snapToGrid w:val="0"/>
              <w:jc w:val="both"/>
              <w:rPr>
                <w:rFonts w:ascii="Calibri" w:eastAsia="標楷體" w:hAnsi="Calibri" w:cs="Times New Roman"/>
                <w:b/>
                <w:color w:val="000000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color w:val="000000"/>
                <w:kern w:val="0"/>
              </w:rPr>
              <w:t>國文</w:t>
            </w:r>
            <w:r w:rsidRPr="004A44DD">
              <w:rPr>
                <w:rFonts w:ascii="標楷體" w:eastAsia="標楷體" w:hAnsi="標楷體" w:cs="Times New Roman" w:hint="eastAsia"/>
                <w:color w:val="000000"/>
                <w:kern w:val="0"/>
              </w:rPr>
              <w:t>、</w:t>
            </w:r>
            <w:r w:rsidRPr="004A44DD">
              <w:rPr>
                <w:rFonts w:ascii="Calibri" w:eastAsia="標楷體" w:hAnsi="Calibri" w:cs="Times New Roman" w:hint="eastAsia"/>
                <w:color w:val="000000"/>
                <w:kern w:val="0"/>
              </w:rPr>
              <w:t>英文</w:t>
            </w:r>
            <w:r w:rsidRPr="004A44DD">
              <w:rPr>
                <w:rFonts w:ascii="標楷體" w:eastAsia="標楷體" w:hAnsi="標楷體" w:cs="Times New Roman" w:hint="eastAsia"/>
                <w:color w:val="000000"/>
                <w:kern w:val="0"/>
              </w:rPr>
              <w:t>、</w:t>
            </w:r>
            <w:r w:rsidRPr="004A44DD">
              <w:rPr>
                <w:rFonts w:ascii="Calibri" w:eastAsia="標楷體" w:hAnsi="Calibri" w:cs="Times New Roman" w:hint="eastAsia"/>
                <w:color w:val="000000"/>
                <w:kern w:val="0"/>
              </w:rPr>
              <w:t>數學</w:t>
            </w:r>
            <w:r w:rsidRPr="004A44DD">
              <w:rPr>
                <w:rFonts w:ascii="標楷體" w:eastAsia="標楷體" w:hAnsi="標楷體" w:cs="Times New Roman" w:hint="eastAsia"/>
                <w:color w:val="000000"/>
                <w:kern w:val="0"/>
              </w:rPr>
              <w:t>、</w:t>
            </w:r>
            <w:r w:rsidRPr="004A44DD">
              <w:rPr>
                <w:rFonts w:ascii="Calibri" w:eastAsia="標楷體" w:hAnsi="Calibri" w:cs="Times New Roman" w:hint="eastAsia"/>
                <w:color w:val="000000"/>
                <w:kern w:val="0"/>
              </w:rPr>
              <w:t>自然領域教師</w:t>
            </w:r>
          </w:p>
        </w:tc>
      </w:tr>
      <w:tr w:rsidR="004A44DD" w:rsidRPr="004A44DD" w:rsidTr="008229DD">
        <w:trPr>
          <w:trHeight w:val="526"/>
          <w:jc w:val="center"/>
        </w:trPr>
        <w:tc>
          <w:tcPr>
            <w:tcW w:w="509" w:type="dxa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2266" w:type="dxa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辦理對象</w:t>
            </w:r>
          </w:p>
        </w:tc>
        <w:tc>
          <w:tcPr>
            <w:tcW w:w="6217" w:type="dxa"/>
            <w:gridSpan w:val="3"/>
            <w:vAlign w:val="center"/>
          </w:tcPr>
          <w:p w:rsidR="004A44DD" w:rsidRPr="004A44DD" w:rsidRDefault="004A44DD" w:rsidP="004A44DD">
            <w:pPr>
              <w:widowControl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4A44DD">
              <w:rPr>
                <w:rFonts w:ascii="標楷體" w:eastAsia="標楷體" w:hAnsi="標楷體" w:cs="Times New Roman" w:hint="eastAsia"/>
                <w:color w:val="000000"/>
                <w:kern w:val="0"/>
              </w:rPr>
              <w:t>本校教師預計</w:t>
            </w:r>
            <w:r w:rsidRPr="004A44DD">
              <w:rPr>
                <w:rFonts w:ascii="標楷體" w:eastAsia="標楷體" w:hAnsi="標楷體" w:cs="Times New Roman"/>
                <w:color w:val="000000"/>
                <w:kern w:val="0"/>
              </w:rPr>
              <w:t>30</w:t>
            </w:r>
            <w:r w:rsidRPr="004A44DD">
              <w:rPr>
                <w:rFonts w:ascii="標楷體" w:eastAsia="標楷體" w:hAnsi="標楷體" w:cs="Times New Roman" w:hint="eastAsia"/>
                <w:color w:val="000000"/>
                <w:kern w:val="0"/>
              </w:rPr>
              <w:t>名；班級數約</w:t>
            </w:r>
            <w:r w:rsidRPr="004A44DD">
              <w:rPr>
                <w:rFonts w:ascii="標楷體" w:eastAsia="標楷體" w:hAnsi="標楷體" w:cs="Times New Roman"/>
                <w:color w:val="000000"/>
                <w:kern w:val="0"/>
              </w:rPr>
              <w:t>10</w:t>
            </w:r>
            <w:r w:rsidRPr="004A44DD">
              <w:rPr>
                <w:rFonts w:ascii="標楷體" w:eastAsia="標楷體" w:hAnsi="標楷體" w:cs="Times New Roman" w:hint="eastAsia"/>
                <w:color w:val="000000"/>
                <w:kern w:val="0"/>
              </w:rPr>
              <w:t>班</w:t>
            </w:r>
          </w:p>
        </w:tc>
      </w:tr>
      <w:tr w:rsidR="004A44DD" w:rsidRPr="004A44DD" w:rsidTr="008229DD">
        <w:trPr>
          <w:trHeight w:val="526"/>
          <w:jc w:val="center"/>
        </w:trPr>
        <w:tc>
          <w:tcPr>
            <w:tcW w:w="509" w:type="dxa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b/>
                <w:sz w:val="26"/>
                <w:szCs w:val="28"/>
              </w:rPr>
              <w:t>4</w:t>
            </w:r>
          </w:p>
        </w:tc>
        <w:tc>
          <w:tcPr>
            <w:tcW w:w="2266" w:type="dxa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參與學校</w:t>
            </w:r>
          </w:p>
        </w:tc>
        <w:tc>
          <w:tcPr>
            <w:tcW w:w="2072" w:type="dxa"/>
            <w:vAlign w:val="center"/>
          </w:tcPr>
          <w:p w:rsidR="004A44DD" w:rsidRPr="004A44DD" w:rsidRDefault="004A44DD" w:rsidP="004A44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</w:rPr>
              <w:t>參與校數</w:t>
            </w:r>
          </w:p>
        </w:tc>
        <w:tc>
          <w:tcPr>
            <w:tcW w:w="2072" w:type="dxa"/>
            <w:vAlign w:val="center"/>
          </w:tcPr>
          <w:p w:rsidR="004A44DD" w:rsidRPr="004A44DD" w:rsidRDefault="004A44DD" w:rsidP="004A44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</w:rPr>
              <w:t>參與教師人數</w:t>
            </w:r>
          </w:p>
        </w:tc>
        <w:tc>
          <w:tcPr>
            <w:tcW w:w="2073" w:type="dxa"/>
            <w:vAlign w:val="center"/>
          </w:tcPr>
          <w:p w:rsidR="004A44DD" w:rsidRPr="004A44DD" w:rsidRDefault="004A44DD" w:rsidP="004A44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</w:rPr>
              <w:t>參與學生人數</w:t>
            </w:r>
          </w:p>
        </w:tc>
      </w:tr>
      <w:tr w:rsidR="004A44DD" w:rsidRPr="004A44DD" w:rsidTr="008229DD">
        <w:trPr>
          <w:trHeight w:val="526"/>
          <w:jc w:val="center"/>
        </w:trPr>
        <w:tc>
          <w:tcPr>
            <w:tcW w:w="509" w:type="dxa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2266" w:type="dxa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(1)</w:t>
            </w:r>
            <w:r w:rsidRPr="004A44DD">
              <w:rPr>
                <w:rFonts w:ascii="標楷體" w:eastAsia="標楷體" w:hAnsi="標楷體" w:cs="Times New Roman" w:hint="eastAsia"/>
                <w:color w:val="000000"/>
                <w:sz w:val="26"/>
                <w:szCs w:val="28"/>
              </w:rPr>
              <w:t>大專校院</w:t>
            </w:r>
          </w:p>
        </w:tc>
        <w:tc>
          <w:tcPr>
            <w:tcW w:w="2072" w:type="dxa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b/>
                <w:sz w:val="26"/>
                <w:szCs w:val="28"/>
              </w:rPr>
              <w:t>1</w:t>
            </w:r>
          </w:p>
        </w:tc>
        <w:tc>
          <w:tcPr>
            <w:tcW w:w="2072" w:type="dxa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b/>
                <w:sz w:val="26"/>
                <w:szCs w:val="28"/>
              </w:rPr>
              <w:t>3</w:t>
            </w:r>
          </w:p>
        </w:tc>
        <w:tc>
          <w:tcPr>
            <w:tcW w:w="2073" w:type="dxa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b/>
                <w:sz w:val="26"/>
                <w:szCs w:val="28"/>
              </w:rPr>
              <w:t>0</w:t>
            </w:r>
          </w:p>
        </w:tc>
      </w:tr>
    </w:tbl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8"/>
        </w:rPr>
      </w:pPr>
      <w:bookmarkStart w:id="0" w:name="_GoBack"/>
      <w:bookmarkEnd w:id="0"/>
    </w:p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8"/>
        </w:rPr>
      </w:pPr>
      <w:r w:rsidRPr="004A44DD">
        <w:rPr>
          <w:rFonts w:ascii="Times New Roman" w:eastAsia="標楷體" w:hAnsi="Times New Roman" w:cs="Times New Roman" w:hint="eastAsia"/>
          <w:sz w:val="26"/>
          <w:szCs w:val="28"/>
        </w:rPr>
        <w:t>（四）具體策略、具體內容及配套措施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300" w:left="720" w:firstLineChars="200" w:firstLine="520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/>
          <w:sz w:val="26"/>
          <w:szCs w:val="28"/>
        </w:rPr>
        <w:t>1.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工作坊施行策略與方向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612" w:left="1469" w:firstLineChars="200" w:firstLine="520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差異化教學模式：普通教育學科融合教育工作坊係以合作教學的模式，經由分組、共同討論、個別教學、評量分析、成果撰寫與分享的教學機制，以期提升融合課程的教學成效。並不定期邀請專家學者進行專業考核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471" w:firstLine="1225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Times New Roman" w:eastAsia="標楷體" w:hAnsi="Times New Roman" w:cs="Times New Roman"/>
          <w:sz w:val="26"/>
          <w:szCs w:val="28"/>
        </w:rPr>
        <w:t>2.</w:t>
      </w:r>
      <w:r w:rsidRPr="004A44DD">
        <w:rPr>
          <w:rFonts w:ascii="Times New Roman" w:eastAsia="標楷體" w:hAnsi="Times New Roman" w:cs="Times New Roman" w:hint="eastAsia"/>
          <w:sz w:val="26"/>
          <w:szCs w:val="28"/>
        </w:rPr>
        <w:t>工作坊實施內容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612" w:left="1469" w:firstLineChars="213" w:firstLine="554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職業融合教育工作坊係開設以產出型課程研習模式進行，意即，參與工作坊教師將學會依據學生能力編擬課程與教材，並運用多元且彈性地教學，提升學生學習成效。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612" w:left="1469" w:firstLineChars="213" w:firstLine="554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工作坊研習進行主軸以將以小班且合作教學的模式，經由分組、共同討論、個別教學、評量分析、成果撰寫與分享的教學機制，以期提升職業融合課程的教學成效。並邀請專家學者進行專業考核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666" w:left="1598" w:firstLineChars="163" w:firstLine="424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本次計畫分別就</w:t>
      </w:r>
      <w:r w:rsidRPr="004A44DD">
        <w:rPr>
          <w:rFonts w:ascii="Calibri" w:eastAsia="標楷體" w:hAnsi="Calibri" w:cs="Times New Roman"/>
          <w:sz w:val="26"/>
          <w:szCs w:val="28"/>
        </w:rPr>
        <w:t>4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學科領域之教師進行之，並邀請特教組</w:t>
      </w:r>
      <w:r w:rsidRPr="004A44DD">
        <w:rPr>
          <w:rFonts w:ascii="標楷體" w:eastAsia="標楷體" w:hAnsi="標楷體" w:cs="Times New Roman" w:hint="eastAsia"/>
          <w:sz w:val="26"/>
          <w:szCs w:val="28"/>
        </w:rPr>
        <w:t>、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綜合職能科特教老師協同參加。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400" w:left="960" w:firstLineChars="268" w:firstLine="69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/>
          <w:sz w:val="26"/>
          <w:szCs w:val="28"/>
        </w:rPr>
        <w:t>(1)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國文領域：國文科教師與綜合職能科教師。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400" w:left="960" w:firstLineChars="268" w:firstLine="69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/>
          <w:sz w:val="26"/>
          <w:szCs w:val="28"/>
        </w:rPr>
        <w:t>(2)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英文領域：英文科教師與綜合職能科教師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400" w:left="960" w:firstLineChars="268" w:firstLine="69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/>
          <w:sz w:val="26"/>
          <w:szCs w:val="28"/>
        </w:rPr>
        <w:t>(3)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數學領域：數學科教師與綜合職能科教師。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leftChars="400" w:left="960" w:firstLineChars="268" w:firstLine="69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/>
          <w:sz w:val="26"/>
          <w:szCs w:val="28"/>
        </w:rPr>
        <w:t>(4)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自然領域：物理科教師與綜合職能科教師。</w:t>
      </w:r>
    </w:p>
    <w:p w:rsidR="004A44DD" w:rsidRPr="004A44DD" w:rsidRDefault="004A44DD" w:rsidP="004A44DD">
      <w:pPr>
        <w:spacing w:line="440" w:lineRule="exact"/>
        <w:ind w:leftChars="200" w:left="480" w:firstLineChars="88" w:firstLine="229"/>
        <w:jc w:val="both"/>
        <w:rPr>
          <w:rFonts w:ascii="Times New Roman" w:eastAsia="標楷體" w:hAnsi="Times New Roman" w:cs="Times New Roman"/>
          <w:color w:val="000000"/>
          <w:sz w:val="26"/>
          <w:szCs w:val="28"/>
        </w:rPr>
      </w:pPr>
      <w:r w:rsidRPr="004A44DD">
        <w:rPr>
          <w:rFonts w:ascii="Times New Roman" w:eastAsia="標楷體" w:hAnsi="Times New Roman" w:cs="Times New Roman"/>
          <w:color w:val="000000"/>
          <w:sz w:val="26"/>
          <w:szCs w:val="28"/>
        </w:rPr>
        <w:t>3</w:t>
      </w:r>
      <w:r w:rsidRPr="004A44DD">
        <w:rPr>
          <w:rFonts w:ascii="標楷體" w:eastAsia="標楷體" w:hAnsi="標楷體" w:cs="Times New Roman" w:hint="eastAsia"/>
          <w:color w:val="000000"/>
          <w:sz w:val="26"/>
          <w:szCs w:val="28"/>
        </w:rPr>
        <w:t>、</w:t>
      </w:r>
      <w:r w:rsidRPr="004A44DD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工作坊專業研習</w:t>
      </w:r>
    </w:p>
    <w:p w:rsidR="004A44DD" w:rsidRPr="004A44DD" w:rsidRDefault="004A44DD" w:rsidP="004A44DD">
      <w:pPr>
        <w:spacing w:line="440" w:lineRule="exact"/>
        <w:ind w:leftChars="200" w:left="480" w:firstLineChars="200" w:firstLine="520"/>
        <w:jc w:val="both"/>
        <w:rPr>
          <w:rFonts w:ascii="Times New Roman" w:eastAsia="標楷體" w:hAnsi="Times New Roman" w:cs="Times New Roman"/>
          <w:color w:val="000000"/>
          <w:sz w:val="26"/>
          <w:szCs w:val="28"/>
        </w:rPr>
      </w:pPr>
      <w:r w:rsidRPr="004A44DD">
        <w:rPr>
          <w:rFonts w:ascii="Times New Roman" w:eastAsia="標楷體" w:hAnsi="Times New Roman" w:cs="Times New Roman" w:hint="eastAsia"/>
          <w:color w:val="000000"/>
          <w:sz w:val="26"/>
          <w:szCs w:val="28"/>
        </w:rPr>
        <w:t>工作坊開設研習方向為二：</w:t>
      </w:r>
    </w:p>
    <w:p w:rsidR="004A44DD" w:rsidRPr="004A44DD" w:rsidRDefault="004A44DD" w:rsidP="004A44DD">
      <w:pPr>
        <w:spacing w:line="440" w:lineRule="exact"/>
        <w:ind w:leftChars="200" w:left="480" w:firstLineChars="250" w:firstLine="65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  <w:t>(1)</w:t>
      </w:r>
      <w:r w:rsidRPr="004A44DD">
        <w:rPr>
          <w:rFonts w:ascii="Times New Roman" w:eastAsia="標楷體" w:hAnsi="Times New Roman" w:cs="Times New Roman" w:hint="eastAsia"/>
          <w:color w:val="000000"/>
          <w:kern w:val="0"/>
          <w:sz w:val="26"/>
          <w:szCs w:val="28"/>
        </w:rPr>
        <w:t>針對融合教育相關專業研習：聘請特殊教育專家學者對於融合教</w:t>
      </w:r>
    </w:p>
    <w:p w:rsidR="004A44DD" w:rsidRPr="004A44DD" w:rsidRDefault="004A44DD" w:rsidP="004A44DD">
      <w:pPr>
        <w:spacing w:line="440" w:lineRule="exact"/>
        <w:ind w:leftChars="200" w:left="480" w:firstLineChars="250" w:firstLine="65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  <w:t xml:space="preserve">  </w:t>
      </w:r>
      <w:r w:rsidRPr="004A44DD">
        <w:rPr>
          <w:rFonts w:ascii="Times New Roman" w:eastAsia="標楷體" w:hAnsi="Times New Roman" w:cs="Times New Roman" w:hint="eastAsia"/>
          <w:color w:val="000000"/>
          <w:kern w:val="0"/>
          <w:sz w:val="26"/>
          <w:szCs w:val="28"/>
        </w:rPr>
        <w:t>育、特殊需求學生特質、個別化教育計畫、特殊需求學生輔導知能、</w:t>
      </w:r>
      <w:r w:rsidRPr="004A44DD"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  <w:t xml:space="preserve">  </w:t>
      </w:r>
    </w:p>
    <w:p w:rsidR="004A44DD" w:rsidRPr="004A44DD" w:rsidRDefault="004A44DD" w:rsidP="004A44DD">
      <w:pPr>
        <w:spacing w:line="440" w:lineRule="exact"/>
        <w:ind w:leftChars="200" w:left="480" w:firstLineChars="250" w:firstLine="65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  <w:lastRenderedPageBreak/>
        <w:t xml:space="preserve">  </w:t>
      </w:r>
      <w:r w:rsidRPr="004A44DD">
        <w:rPr>
          <w:rFonts w:ascii="Times New Roman" w:eastAsia="標楷體" w:hAnsi="Times New Roman" w:cs="Times New Roman" w:hint="eastAsia"/>
          <w:color w:val="000000"/>
          <w:kern w:val="0"/>
          <w:sz w:val="26"/>
          <w:szCs w:val="28"/>
        </w:rPr>
        <w:t>特殊需求學生評量等相關專業知能研習，以期增加教師再輔導特殊需</w:t>
      </w:r>
      <w:r w:rsidRPr="004A44DD"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  <w:t xml:space="preserve"> </w:t>
      </w:r>
    </w:p>
    <w:p w:rsidR="004A44DD" w:rsidRPr="004A44DD" w:rsidRDefault="004A44DD" w:rsidP="004A44DD">
      <w:pPr>
        <w:spacing w:line="440" w:lineRule="exact"/>
        <w:ind w:leftChars="200" w:left="480" w:firstLineChars="250" w:firstLine="650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  <w:t xml:space="preserve">  </w:t>
      </w:r>
      <w:r w:rsidRPr="004A44DD">
        <w:rPr>
          <w:rFonts w:ascii="Times New Roman" w:eastAsia="標楷體" w:hAnsi="Times New Roman" w:cs="Times New Roman" w:hint="eastAsia"/>
          <w:color w:val="000000"/>
          <w:kern w:val="0"/>
          <w:sz w:val="26"/>
          <w:szCs w:val="28"/>
        </w:rPr>
        <w:t>求學生的能力。</w:t>
      </w:r>
    </w:p>
    <w:p w:rsidR="004A44DD" w:rsidRPr="004A44DD" w:rsidRDefault="004A44DD" w:rsidP="004A44DD">
      <w:pPr>
        <w:spacing w:line="440" w:lineRule="exact"/>
        <w:ind w:leftChars="489" w:left="1564" w:hangingChars="150" w:hanging="390"/>
        <w:jc w:val="both"/>
        <w:rPr>
          <w:rFonts w:ascii="Times New Roman" w:eastAsia="標楷體" w:hAnsi="Times New Roman" w:cs="Times New Roman"/>
          <w:kern w:val="0"/>
          <w:sz w:val="26"/>
          <w:szCs w:val="28"/>
        </w:rPr>
      </w:pPr>
      <w:r w:rsidRPr="004A44DD"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  <w:t>(2)</w:t>
      </w:r>
      <w:r w:rsidRPr="004A44DD">
        <w:rPr>
          <w:rFonts w:ascii="Times New Roman" w:eastAsia="標楷體" w:hAnsi="Times New Roman" w:cs="Times New Roman" w:hint="eastAsia"/>
          <w:color w:val="000000"/>
          <w:kern w:val="0"/>
          <w:sz w:val="26"/>
          <w:szCs w:val="28"/>
        </w:rPr>
        <w:t>針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對個學科相關教材教法研習</w:t>
      </w:r>
      <w:r w:rsidRPr="004A44DD">
        <w:rPr>
          <w:rFonts w:ascii="Times New Roman" w:eastAsia="標楷體" w:hAnsi="Times New Roman" w:cs="Times New Roman"/>
          <w:kern w:val="0"/>
          <w:sz w:val="26"/>
          <w:szCs w:val="28"/>
        </w:rPr>
        <w:t>: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8"/>
        </w:rPr>
        <w:t>聘請各科對於教材教法的專家學者、夥伴，針對現行課程編制、多元教材、多元評量的教學知能，提供給各學科教師另類的思考方向，以期翻轉教育，提升教學效能。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218" w:firstLine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（五）實施對象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500" w:firstLine="1300"/>
        <w:jc w:val="both"/>
        <w:rPr>
          <w:rFonts w:ascii="Calibri" w:eastAsia="標楷體" w:hAnsi="Calibri" w:cs="Times New Roman"/>
          <w:color w:val="000000"/>
          <w:sz w:val="26"/>
          <w:szCs w:val="28"/>
        </w:rPr>
      </w:pP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(1)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工作坊參與教師</w:t>
      </w:r>
      <w:r w:rsidRPr="004A44DD">
        <w:rPr>
          <w:rFonts w:ascii="Calibri" w:eastAsia="標楷體" w:hAnsi="Calibri" w:cs="Times New Roman"/>
          <w:sz w:val="26"/>
          <w:szCs w:val="28"/>
        </w:rPr>
        <w:t>4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學科領域之教師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預計</w:t>
      </w: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10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位參與。參與教師高中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600" w:firstLine="1560"/>
        <w:jc w:val="both"/>
        <w:rPr>
          <w:rFonts w:ascii="Calibri" w:eastAsia="標楷體" w:hAnsi="Calibri" w:cs="Times New Roman"/>
          <w:color w:val="000000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職教師與特教教師。</w:t>
      </w:r>
    </w:p>
    <w:p w:rsidR="004A44DD" w:rsidRPr="004A44DD" w:rsidRDefault="004A44DD" w:rsidP="004A44DD">
      <w:pPr>
        <w:spacing w:line="440" w:lineRule="exact"/>
        <w:ind w:leftChars="200" w:left="480" w:firstLineChars="300" w:firstLine="780"/>
        <w:jc w:val="both"/>
        <w:rPr>
          <w:rFonts w:ascii="Calibri" w:eastAsia="標楷體" w:hAnsi="Calibri" w:cs="Times New Roman"/>
          <w:color w:val="000000"/>
          <w:sz w:val="26"/>
          <w:szCs w:val="28"/>
        </w:rPr>
      </w:pP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(2)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參與教師能在工作坊加強</w:t>
      </w: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(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一</w:t>
      </w: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)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多元教學能力</w:t>
      </w: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(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二</w:t>
      </w: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)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教材設計能力</w:t>
      </w: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(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三</w:t>
      </w: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)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融合教</w:t>
      </w:r>
    </w:p>
    <w:p w:rsidR="004A44DD" w:rsidRPr="004A44DD" w:rsidRDefault="004A44DD" w:rsidP="004A44DD">
      <w:pPr>
        <w:spacing w:line="440" w:lineRule="exact"/>
        <w:ind w:leftChars="200" w:left="480" w:firstLineChars="400" w:firstLine="104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育知能</w:t>
      </w:r>
    </w:p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（六）實施進度及分工</w:t>
      </w:r>
    </w:p>
    <w:p w:rsidR="004A44DD" w:rsidRPr="004A44DD" w:rsidRDefault="004A44DD" w:rsidP="004A44DD">
      <w:pPr>
        <w:spacing w:line="440" w:lineRule="exact"/>
        <w:ind w:leftChars="581" w:left="1394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本計畫以上下學期課程為分節點並執行之，分別在寒暑假完成相關課程規劃，並隨時檢討執行成效。</w:t>
      </w:r>
    </w:p>
    <w:p w:rsidR="004A44DD" w:rsidRPr="004A44DD" w:rsidRDefault="004A44DD" w:rsidP="004A44DD">
      <w:pPr>
        <w:spacing w:line="440" w:lineRule="exact"/>
        <w:ind w:leftChars="59" w:left="142" w:firstLineChars="472" w:firstLine="122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相關工作項目與內容如表所示：</w:t>
      </w:r>
    </w:p>
    <w:p w:rsidR="004A44DD" w:rsidRPr="004A44DD" w:rsidRDefault="004A44DD" w:rsidP="004A44DD">
      <w:pPr>
        <w:spacing w:line="440" w:lineRule="exact"/>
        <w:ind w:firstLineChars="550" w:firstLine="1430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融合課程內容規劃、完成教材編製相關作業。</w:t>
      </w:r>
    </w:p>
    <w:p w:rsidR="004A44DD" w:rsidRPr="004A44DD" w:rsidRDefault="004A44DD" w:rsidP="004A44DD">
      <w:pPr>
        <w:spacing w:line="440" w:lineRule="exact"/>
        <w:ind w:firstLineChars="550" w:firstLine="1430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分工</w:t>
      </w:r>
      <w:r w:rsidRPr="004A44DD">
        <w:rPr>
          <w:rFonts w:ascii="Calibri" w:eastAsia="標楷體" w:hAnsi="Calibri" w:cs="Times New Roman"/>
          <w:sz w:val="26"/>
          <w:szCs w:val="28"/>
        </w:rPr>
        <w:t>: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/>
          <w:color w:val="000000"/>
          <w:sz w:val="26"/>
          <w:szCs w:val="28"/>
        </w:rPr>
      </w:pP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1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、國文領域：國文科教師與綜合職能科教師。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/>
          <w:color w:val="000000"/>
          <w:sz w:val="26"/>
          <w:szCs w:val="28"/>
        </w:rPr>
      </w:pP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2</w:t>
      </w:r>
      <w:r w:rsidRPr="004A44DD">
        <w:rPr>
          <w:rFonts w:ascii="Calibri" w:eastAsia="標楷體" w:hAnsi="Calibri" w:cs="Times New Roman" w:hint="eastAsia"/>
          <w:color w:val="000000"/>
          <w:sz w:val="26"/>
          <w:szCs w:val="28"/>
        </w:rPr>
        <w:t>、英文領域：英文科教師與綜合職能科教師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3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、數學領域：數學科教師與綜合職能科教師。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/>
          <w:color w:val="000000"/>
          <w:sz w:val="26"/>
          <w:szCs w:val="28"/>
        </w:rPr>
        <w:t>4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、自然領域：物理科教師與綜合職能科教師。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總督導</w:t>
      </w:r>
      <w:r w:rsidRPr="004A44DD">
        <w:rPr>
          <w:rFonts w:ascii="Calibri" w:eastAsia="標楷體" w:hAnsi="Calibri" w:cs="Times New Roman"/>
          <w:sz w:val="26"/>
          <w:szCs w:val="28"/>
        </w:rPr>
        <w:t>: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校長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總管考</w:t>
      </w:r>
      <w:r w:rsidRPr="004A44DD">
        <w:rPr>
          <w:rFonts w:ascii="Calibri" w:eastAsia="標楷體" w:hAnsi="Calibri" w:cs="Times New Roman"/>
          <w:sz w:val="26"/>
          <w:szCs w:val="28"/>
        </w:rPr>
        <w:t>: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教務主任</w:t>
      </w:r>
    </w:p>
    <w:p w:rsidR="004A44DD" w:rsidRPr="004A44DD" w:rsidRDefault="004A44DD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/>
          <w:sz w:val="26"/>
          <w:szCs w:val="28"/>
        </w:rPr>
      </w:pPr>
      <w:r w:rsidRPr="004A44DD">
        <w:rPr>
          <w:rFonts w:ascii="Calibri" w:eastAsia="標楷體" w:hAnsi="Calibri" w:cs="Times New Roman" w:hint="eastAsia"/>
          <w:sz w:val="26"/>
          <w:szCs w:val="28"/>
        </w:rPr>
        <w:t>計畫執行人</w:t>
      </w:r>
      <w:r w:rsidRPr="004A44DD">
        <w:rPr>
          <w:rFonts w:ascii="Calibri" w:eastAsia="標楷體" w:hAnsi="Calibri" w:cs="Times New Roman"/>
          <w:sz w:val="26"/>
          <w:szCs w:val="28"/>
        </w:rPr>
        <w:t>: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特教組長</w:t>
      </w:r>
      <w:r w:rsidRPr="004A44DD">
        <w:rPr>
          <w:rFonts w:ascii="Calibri" w:eastAsia="標楷體" w:hAnsi="Calibri" w:cs="Times New Roman"/>
          <w:sz w:val="26"/>
          <w:szCs w:val="28"/>
        </w:rPr>
        <w:t xml:space="preserve">    </w:t>
      </w:r>
      <w:r w:rsidRPr="004A44DD">
        <w:rPr>
          <w:rFonts w:ascii="Calibri" w:eastAsia="標楷體" w:hAnsi="Calibri" w:cs="Times New Roman" w:hint="eastAsia"/>
          <w:sz w:val="26"/>
          <w:szCs w:val="28"/>
        </w:rPr>
        <w:t>陳嘉弘</w:t>
      </w:r>
    </w:p>
    <w:p w:rsidR="004A44DD" w:rsidRDefault="004A44DD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 w:hint="eastAsia"/>
          <w:sz w:val="26"/>
          <w:szCs w:val="28"/>
        </w:rPr>
      </w:pPr>
    </w:p>
    <w:p w:rsidR="00DC1539" w:rsidRPr="004A44DD" w:rsidRDefault="00DC1539" w:rsidP="004A44DD">
      <w:pPr>
        <w:tabs>
          <w:tab w:val="left" w:pos="3360"/>
        </w:tabs>
        <w:spacing w:line="440" w:lineRule="exact"/>
        <w:ind w:firstLineChars="418" w:firstLine="1087"/>
        <w:jc w:val="both"/>
        <w:rPr>
          <w:rFonts w:ascii="Calibri" w:eastAsia="標楷體" w:hAnsi="Calibri" w:cs="Times New Roman"/>
          <w:sz w:val="26"/>
          <w:szCs w:val="28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9"/>
        <w:gridCol w:w="417"/>
        <w:gridCol w:w="557"/>
        <w:gridCol w:w="556"/>
        <w:gridCol w:w="572"/>
        <w:gridCol w:w="571"/>
        <w:gridCol w:w="572"/>
        <w:gridCol w:w="556"/>
        <w:gridCol w:w="556"/>
        <w:gridCol w:w="556"/>
        <w:gridCol w:w="556"/>
        <w:gridCol w:w="556"/>
        <w:gridCol w:w="556"/>
        <w:gridCol w:w="556"/>
      </w:tblGrid>
      <w:tr w:rsidR="004A44DD" w:rsidRPr="004A44DD" w:rsidTr="00DC1539">
        <w:trPr>
          <w:jc w:val="center"/>
        </w:trPr>
        <w:tc>
          <w:tcPr>
            <w:tcW w:w="2556" w:type="dxa"/>
            <w:gridSpan w:val="2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sz w:val="26"/>
                <w:szCs w:val="28"/>
              </w:rPr>
              <w:t>工作項目</w:t>
            </w: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\</w:t>
            </w:r>
            <w:r w:rsidRPr="004A44DD">
              <w:rPr>
                <w:rFonts w:ascii="Calibri" w:eastAsia="標楷體" w:hAnsi="Calibri" w:cs="Times New Roman" w:hint="eastAsia"/>
                <w:sz w:val="26"/>
                <w:szCs w:val="28"/>
              </w:rPr>
              <w:t>月份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8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9</w:t>
            </w:r>
          </w:p>
        </w:tc>
        <w:tc>
          <w:tcPr>
            <w:tcW w:w="572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10</w:t>
            </w:r>
          </w:p>
        </w:tc>
        <w:tc>
          <w:tcPr>
            <w:tcW w:w="571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11</w:t>
            </w:r>
          </w:p>
        </w:tc>
        <w:tc>
          <w:tcPr>
            <w:tcW w:w="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12</w:t>
            </w:r>
          </w:p>
        </w:tc>
        <w:tc>
          <w:tcPr>
            <w:tcW w:w="5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1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2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3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4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5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6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/>
                <w:sz w:val="26"/>
                <w:szCs w:val="28"/>
              </w:rPr>
              <w:t>7</w:t>
            </w:r>
          </w:p>
        </w:tc>
      </w:tr>
      <w:tr w:rsidR="004A44DD" w:rsidRPr="004A44DD" w:rsidTr="00DC1539">
        <w:trPr>
          <w:trHeight w:val="381"/>
          <w:jc w:val="center"/>
        </w:trPr>
        <w:tc>
          <w:tcPr>
            <w:tcW w:w="2139" w:type="dxa"/>
            <w:vMerge w:val="restart"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sz w:val="26"/>
                <w:szCs w:val="28"/>
              </w:rPr>
              <w:t>工作坊空間規劃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  <w:shd w:val="pct15" w:color="auto" w:fill="FFFFFF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  <w:shd w:val="pct15" w:color="auto" w:fill="FFFFFF"/>
              </w:rPr>
            </w:pPr>
          </w:p>
        </w:tc>
        <w:tc>
          <w:tcPr>
            <w:tcW w:w="572" w:type="dxa"/>
            <w:tcBorders>
              <w:top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1" w:type="dxa"/>
            <w:tcBorders>
              <w:top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 w:val="restart"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sz w:val="26"/>
                <w:szCs w:val="28"/>
              </w:rPr>
              <w:t>融合課程內容規劃與編製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 w:val="restart"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sz w:val="26"/>
                <w:szCs w:val="28"/>
              </w:rPr>
              <w:t>融合課程執行與討論回饋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 w:val="restart"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sz w:val="26"/>
                <w:szCs w:val="28"/>
              </w:rPr>
              <w:lastRenderedPageBreak/>
              <w:t>輔導學生個別化計畫教育活動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 w:val="restart"/>
            <w:vAlign w:val="center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sz w:val="26"/>
                <w:szCs w:val="28"/>
              </w:rPr>
              <w:t>撰寫成果報告書</w:t>
            </w: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預期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  <w:r w:rsidRPr="004A44DD">
              <w:rPr>
                <w:rFonts w:ascii="標楷體" w:eastAsia="標楷體" w:hAnsi="標楷體" w:cs="Times New Roman" w:hint="eastAsia"/>
                <w:kern w:val="0"/>
                <w:szCs w:val="24"/>
              </w:rPr>
              <w:t>●</w:t>
            </w:r>
          </w:p>
        </w:tc>
      </w:tr>
      <w:tr w:rsidR="004A44DD" w:rsidRPr="004A44DD" w:rsidTr="00DC1539">
        <w:trPr>
          <w:jc w:val="center"/>
        </w:trPr>
        <w:tc>
          <w:tcPr>
            <w:tcW w:w="2139" w:type="dxa"/>
            <w:vMerge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417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napToGrid w:val="0"/>
              <w:jc w:val="both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4A44DD">
              <w:rPr>
                <w:rFonts w:ascii="Calibri" w:eastAsia="標楷體" w:hAnsi="Calibri" w:cs="Times New Roman" w:hint="eastAsia"/>
                <w:sz w:val="20"/>
                <w:szCs w:val="20"/>
              </w:rPr>
              <w:t>實際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1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72" w:type="dxa"/>
            <w:tcBorders>
              <w:righ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tcBorders>
              <w:left w:val="double" w:sz="4" w:space="0" w:color="auto"/>
            </w:tcBorders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sz w:val="26"/>
                <w:szCs w:val="28"/>
              </w:rPr>
            </w:pPr>
          </w:p>
        </w:tc>
      </w:tr>
    </w:tbl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（七）經費需求（經常門、資本門）</w:t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/>
          <w:sz w:val="26"/>
          <w:szCs w:val="26"/>
        </w:rPr>
        <w:tab/>
      </w: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千元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4"/>
        <w:gridCol w:w="2245"/>
        <w:gridCol w:w="2245"/>
        <w:gridCol w:w="2258"/>
      </w:tblGrid>
      <w:tr w:rsidR="004A44DD" w:rsidRPr="004A44DD" w:rsidTr="008229DD">
        <w:trPr>
          <w:jc w:val="center"/>
        </w:trPr>
        <w:tc>
          <w:tcPr>
            <w:tcW w:w="2244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學年度</w:t>
            </w:r>
          </w:p>
        </w:tc>
        <w:tc>
          <w:tcPr>
            <w:tcW w:w="2245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經常門</w:t>
            </w:r>
          </w:p>
        </w:tc>
        <w:tc>
          <w:tcPr>
            <w:tcW w:w="2245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資本門</w:t>
            </w:r>
          </w:p>
        </w:tc>
        <w:tc>
          <w:tcPr>
            <w:tcW w:w="2258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26"/>
                <w:szCs w:val="28"/>
              </w:rPr>
            </w:pPr>
            <w:r w:rsidRPr="004A44DD">
              <w:rPr>
                <w:rFonts w:ascii="Calibri" w:eastAsia="標楷體" w:hAnsi="Calibri" w:cs="Times New Roman" w:hint="eastAsia"/>
                <w:b/>
                <w:sz w:val="26"/>
                <w:szCs w:val="28"/>
              </w:rPr>
              <w:t>合計</w:t>
            </w:r>
          </w:p>
        </w:tc>
      </w:tr>
      <w:tr w:rsidR="004A44DD" w:rsidRPr="004A44DD" w:rsidTr="008229DD">
        <w:trPr>
          <w:jc w:val="center"/>
        </w:trPr>
        <w:tc>
          <w:tcPr>
            <w:tcW w:w="2244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104</w:t>
            </w:r>
          </w:p>
        </w:tc>
        <w:tc>
          <w:tcPr>
            <w:tcW w:w="2245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420.56</w:t>
            </w:r>
          </w:p>
        </w:tc>
        <w:tc>
          <w:tcPr>
            <w:tcW w:w="2245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180</w:t>
            </w:r>
          </w:p>
        </w:tc>
        <w:tc>
          <w:tcPr>
            <w:tcW w:w="2258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600.56</w:t>
            </w:r>
          </w:p>
        </w:tc>
      </w:tr>
      <w:tr w:rsidR="004A44DD" w:rsidRPr="004A44DD" w:rsidTr="008229DD">
        <w:trPr>
          <w:jc w:val="center"/>
        </w:trPr>
        <w:tc>
          <w:tcPr>
            <w:tcW w:w="2244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105</w:t>
            </w:r>
          </w:p>
        </w:tc>
        <w:tc>
          <w:tcPr>
            <w:tcW w:w="2245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--</w:t>
            </w:r>
          </w:p>
        </w:tc>
        <w:tc>
          <w:tcPr>
            <w:tcW w:w="2245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--</w:t>
            </w:r>
          </w:p>
        </w:tc>
        <w:tc>
          <w:tcPr>
            <w:tcW w:w="2258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--</w:t>
            </w:r>
          </w:p>
        </w:tc>
      </w:tr>
      <w:tr w:rsidR="004A44DD" w:rsidRPr="004A44DD" w:rsidTr="008229DD">
        <w:trPr>
          <w:jc w:val="center"/>
        </w:trPr>
        <w:tc>
          <w:tcPr>
            <w:tcW w:w="2244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 w:hint="eastAsia"/>
                <w:color w:val="000000"/>
                <w:kern w:val="0"/>
              </w:rPr>
              <w:t>合計</w:t>
            </w:r>
          </w:p>
        </w:tc>
        <w:tc>
          <w:tcPr>
            <w:tcW w:w="2245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420.56</w:t>
            </w:r>
          </w:p>
        </w:tc>
        <w:tc>
          <w:tcPr>
            <w:tcW w:w="2245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180</w:t>
            </w:r>
          </w:p>
        </w:tc>
        <w:tc>
          <w:tcPr>
            <w:tcW w:w="2258" w:type="dxa"/>
            <w:vAlign w:val="center"/>
          </w:tcPr>
          <w:p w:rsidR="004A44DD" w:rsidRPr="004A44DD" w:rsidRDefault="004A44DD" w:rsidP="004A44DD">
            <w:pPr>
              <w:spacing w:line="440" w:lineRule="exact"/>
              <w:jc w:val="center"/>
              <w:rPr>
                <w:rFonts w:ascii="Calibri" w:eastAsia="標楷體" w:hAnsi="Calibri" w:cs="Times New Roman"/>
                <w:color w:val="000000"/>
                <w:kern w:val="0"/>
              </w:rPr>
            </w:pPr>
            <w:r w:rsidRPr="004A44DD">
              <w:rPr>
                <w:rFonts w:ascii="Calibri" w:eastAsia="標楷體" w:hAnsi="Calibri" w:cs="Times New Roman"/>
                <w:color w:val="000000"/>
                <w:kern w:val="0"/>
              </w:rPr>
              <w:t>600.56</w:t>
            </w:r>
          </w:p>
        </w:tc>
      </w:tr>
    </w:tbl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（八）聯絡人（</w:t>
      </w:r>
      <w:r w:rsidRPr="004A44DD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姓名、服務單位、職稱、電話、傳真、電子信箱</w:t>
      </w: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tbl>
      <w:tblPr>
        <w:tblW w:w="9647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1440"/>
        <w:gridCol w:w="820"/>
        <w:gridCol w:w="1614"/>
        <w:gridCol w:w="1650"/>
        <w:gridCol w:w="2918"/>
      </w:tblGrid>
      <w:tr w:rsidR="004A44DD" w:rsidRPr="004A44DD" w:rsidTr="008229DD">
        <w:trPr>
          <w:trHeight w:val="421"/>
          <w:jc w:val="center"/>
        </w:trPr>
        <w:tc>
          <w:tcPr>
            <w:tcW w:w="1205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姓名</w:t>
            </w:r>
          </w:p>
        </w:tc>
        <w:tc>
          <w:tcPr>
            <w:tcW w:w="144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服務單位</w:t>
            </w:r>
          </w:p>
        </w:tc>
        <w:tc>
          <w:tcPr>
            <w:tcW w:w="82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職稱</w:t>
            </w:r>
          </w:p>
        </w:tc>
        <w:tc>
          <w:tcPr>
            <w:tcW w:w="1614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電話</w:t>
            </w:r>
          </w:p>
        </w:tc>
        <w:tc>
          <w:tcPr>
            <w:tcW w:w="165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傳真</w:t>
            </w:r>
          </w:p>
        </w:tc>
        <w:tc>
          <w:tcPr>
            <w:tcW w:w="2918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電子信箱</w:t>
            </w:r>
          </w:p>
        </w:tc>
      </w:tr>
      <w:tr w:rsidR="004A44DD" w:rsidRPr="004A44DD" w:rsidTr="008229DD">
        <w:trPr>
          <w:trHeight w:val="421"/>
          <w:jc w:val="center"/>
        </w:trPr>
        <w:tc>
          <w:tcPr>
            <w:tcW w:w="1205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呂建成</w:t>
            </w:r>
          </w:p>
        </w:tc>
        <w:tc>
          <w:tcPr>
            <w:tcW w:w="144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校長室</w:t>
            </w:r>
          </w:p>
        </w:tc>
        <w:tc>
          <w:tcPr>
            <w:tcW w:w="82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校長</w:t>
            </w:r>
          </w:p>
        </w:tc>
        <w:tc>
          <w:tcPr>
            <w:tcW w:w="1614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  <w:t>06-2385192</w:t>
            </w:r>
          </w:p>
        </w:tc>
        <w:tc>
          <w:tcPr>
            <w:tcW w:w="1650" w:type="dxa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  <w:t>06-2378316</w:t>
            </w:r>
          </w:p>
        </w:tc>
        <w:tc>
          <w:tcPr>
            <w:tcW w:w="2918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</w:p>
        </w:tc>
      </w:tr>
      <w:tr w:rsidR="004A44DD" w:rsidRPr="004A44DD" w:rsidTr="008229DD">
        <w:trPr>
          <w:trHeight w:val="421"/>
          <w:jc w:val="center"/>
        </w:trPr>
        <w:tc>
          <w:tcPr>
            <w:tcW w:w="1205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張慶龍</w:t>
            </w:r>
          </w:p>
        </w:tc>
        <w:tc>
          <w:tcPr>
            <w:tcW w:w="144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教務處</w:t>
            </w:r>
          </w:p>
        </w:tc>
        <w:tc>
          <w:tcPr>
            <w:tcW w:w="82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主任</w:t>
            </w:r>
          </w:p>
        </w:tc>
        <w:tc>
          <w:tcPr>
            <w:tcW w:w="1614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  <w:t>06-2378323</w:t>
            </w:r>
          </w:p>
        </w:tc>
        <w:tc>
          <w:tcPr>
            <w:tcW w:w="1650" w:type="dxa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  <w:t>06-2378316</w:t>
            </w:r>
          </w:p>
        </w:tc>
        <w:tc>
          <w:tcPr>
            <w:tcW w:w="2918" w:type="dxa"/>
          </w:tcPr>
          <w:p w:rsidR="004A44DD" w:rsidRPr="004A44DD" w:rsidRDefault="004A44DD" w:rsidP="004A44DD">
            <w:pPr>
              <w:spacing w:line="440" w:lineRule="exact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  <w:t>Chi8421@ms32.hinet.net</w:t>
            </w:r>
          </w:p>
        </w:tc>
      </w:tr>
      <w:tr w:rsidR="004A44DD" w:rsidRPr="004A44DD" w:rsidTr="008229DD">
        <w:trPr>
          <w:trHeight w:val="421"/>
          <w:jc w:val="center"/>
        </w:trPr>
        <w:tc>
          <w:tcPr>
            <w:tcW w:w="1205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陳嘉弘</w:t>
            </w:r>
          </w:p>
        </w:tc>
        <w:tc>
          <w:tcPr>
            <w:tcW w:w="144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特教組</w:t>
            </w:r>
          </w:p>
        </w:tc>
        <w:tc>
          <w:tcPr>
            <w:tcW w:w="820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 w:hint="eastAsia"/>
                <w:bCs/>
                <w:kern w:val="0"/>
                <w:sz w:val="26"/>
                <w:szCs w:val="26"/>
              </w:rPr>
              <w:t>組長</w:t>
            </w:r>
          </w:p>
        </w:tc>
        <w:tc>
          <w:tcPr>
            <w:tcW w:w="1614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  <w:t>06-23864407</w:t>
            </w:r>
          </w:p>
        </w:tc>
        <w:tc>
          <w:tcPr>
            <w:tcW w:w="1650" w:type="dxa"/>
          </w:tcPr>
          <w:p w:rsidR="004A44DD" w:rsidRPr="004A44DD" w:rsidRDefault="004A44DD" w:rsidP="004A44DD">
            <w:pPr>
              <w:spacing w:line="440" w:lineRule="exact"/>
              <w:jc w:val="both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  <w:t>06-2099441</w:t>
            </w:r>
          </w:p>
        </w:tc>
        <w:tc>
          <w:tcPr>
            <w:tcW w:w="2918" w:type="dxa"/>
          </w:tcPr>
          <w:p w:rsidR="004A44DD" w:rsidRPr="004A44DD" w:rsidRDefault="004A44DD" w:rsidP="004A44DD">
            <w:pPr>
              <w:spacing w:line="440" w:lineRule="exact"/>
              <w:jc w:val="distribute"/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</w:pPr>
            <w:r w:rsidRPr="004A44DD">
              <w:rPr>
                <w:rFonts w:ascii="Calibri" w:eastAsia="標楷體" w:hAnsi="Calibri" w:cs="Times New Roman"/>
                <w:bCs/>
                <w:kern w:val="0"/>
                <w:sz w:val="26"/>
                <w:szCs w:val="26"/>
              </w:rPr>
              <w:t>chiahung77@gmail.com</w:t>
            </w:r>
          </w:p>
        </w:tc>
      </w:tr>
    </w:tbl>
    <w:p w:rsidR="004A44DD" w:rsidRPr="004A44DD" w:rsidRDefault="004A44DD" w:rsidP="004A44DD">
      <w:pPr>
        <w:spacing w:line="440" w:lineRule="exact"/>
        <w:ind w:leftChars="200" w:left="480"/>
        <w:jc w:val="both"/>
        <w:rPr>
          <w:rFonts w:ascii="Times New Roman" w:eastAsia="標楷體" w:hAnsi="Times New Roman" w:cs="Times New Roman"/>
          <w:sz w:val="26"/>
          <w:szCs w:val="28"/>
        </w:rPr>
      </w:pPr>
      <w:r w:rsidRPr="004A44DD">
        <w:rPr>
          <w:rFonts w:ascii="Times New Roman" w:eastAsia="標楷體" w:hAnsi="Times New Roman" w:cs="Times New Roman" w:hint="eastAsia"/>
          <w:sz w:val="26"/>
          <w:szCs w:val="28"/>
        </w:rPr>
        <w:t>（九）預期效益</w:t>
      </w:r>
    </w:p>
    <w:p w:rsidR="004A44DD" w:rsidRPr="004A44DD" w:rsidRDefault="004A44DD" w:rsidP="004A44DD">
      <w:pPr>
        <w:tabs>
          <w:tab w:val="left" w:pos="1560"/>
        </w:tabs>
        <w:ind w:leftChars="562" w:left="2860" w:hangingChars="581" w:hanging="1511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4A44DD">
        <w:rPr>
          <w:rFonts w:ascii="Times New Roman" w:eastAsia="標楷體" w:hAnsi="Times New Roman" w:cs="Times New Roman"/>
          <w:sz w:val="26"/>
          <w:szCs w:val="26"/>
        </w:rPr>
        <w:t>1.</w:t>
      </w:r>
      <w:r w:rsidRPr="004A44DD"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  <w:t>提升教師專業素質</w:t>
      </w:r>
    </w:p>
    <w:p w:rsidR="004A44DD" w:rsidRPr="004A44DD" w:rsidRDefault="004A44DD" w:rsidP="004A44DD">
      <w:pPr>
        <w:tabs>
          <w:tab w:val="left" w:pos="1560"/>
        </w:tabs>
        <w:ind w:leftChars="670" w:left="2859" w:hangingChars="481" w:hanging="12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A44DD">
        <w:rPr>
          <w:rFonts w:ascii="Times New Roman" w:eastAsia="標楷體" w:hAnsi="Times New Roman" w:cs="Times New Roman"/>
          <w:sz w:val="26"/>
          <w:szCs w:val="26"/>
        </w:rPr>
        <w:t>(1).</w:t>
      </w: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提升各學科教師的特教知能。</w:t>
      </w:r>
    </w:p>
    <w:p w:rsidR="004A44DD" w:rsidRPr="004A44DD" w:rsidRDefault="004A44DD" w:rsidP="004A44DD">
      <w:pPr>
        <w:tabs>
          <w:tab w:val="left" w:pos="1560"/>
        </w:tabs>
        <w:ind w:leftChars="670" w:left="2859" w:hangingChars="481" w:hanging="12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A44DD">
        <w:rPr>
          <w:rFonts w:ascii="Times New Roman" w:eastAsia="標楷體" w:hAnsi="Times New Roman" w:cs="Times New Roman"/>
          <w:sz w:val="26"/>
          <w:szCs w:val="26"/>
        </w:rPr>
        <w:t>(2).</w:t>
      </w: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提升各學科教師差異化教學能力。</w:t>
      </w:r>
    </w:p>
    <w:p w:rsidR="004A44DD" w:rsidRPr="004A44DD" w:rsidRDefault="004A44DD" w:rsidP="004A44DD">
      <w:pPr>
        <w:tabs>
          <w:tab w:val="left" w:pos="1560"/>
        </w:tabs>
        <w:ind w:firstLineChars="600" w:firstLine="15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A44DD">
        <w:rPr>
          <w:rFonts w:ascii="Times New Roman" w:eastAsia="標楷體" w:hAnsi="Times New Roman" w:cs="Times New Roman"/>
          <w:sz w:val="26"/>
          <w:szCs w:val="26"/>
        </w:rPr>
        <w:t>(3).</w:t>
      </w:r>
      <w:r w:rsidRPr="004A44DD">
        <w:rPr>
          <w:rFonts w:ascii="Times New Roman" w:eastAsia="標楷體" w:hAnsi="Times New Roman" w:cs="Times New Roman" w:hint="eastAsia"/>
          <w:sz w:val="26"/>
          <w:szCs w:val="26"/>
        </w:rPr>
        <w:t>提升各學科教師多元課程編製能力。</w:t>
      </w:r>
    </w:p>
    <w:p w:rsidR="004A44DD" w:rsidRPr="004A44DD" w:rsidRDefault="004A44DD" w:rsidP="004A44DD">
      <w:pPr>
        <w:tabs>
          <w:tab w:val="left" w:pos="1560"/>
        </w:tabs>
        <w:ind w:firstLineChars="500" w:firstLine="1300"/>
        <w:jc w:val="both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4A44DD">
        <w:rPr>
          <w:rFonts w:ascii="Times New Roman" w:eastAsia="標楷體" w:hAnsi="Times New Roman" w:cs="Times New Roman"/>
          <w:sz w:val="26"/>
          <w:szCs w:val="26"/>
        </w:rPr>
        <w:t>2.</w:t>
      </w:r>
      <w:r w:rsidRPr="004A44DD">
        <w:rPr>
          <w:rFonts w:ascii="Times New Roman" w:eastAsia="標楷體" w:hAnsi="Times New Roman" w:cs="Times New Roman" w:hint="eastAsia"/>
          <w:kern w:val="0"/>
          <w:sz w:val="26"/>
          <w:szCs w:val="26"/>
        </w:rPr>
        <w:t>提升學校評鑑績效</w:t>
      </w:r>
    </w:p>
    <w:p w:rsidR="004A44DD" w:rsidRPr="004A44DD" w:rsidRDefault="004A44DD" w:rsidP="004A44DD">
      <w:pPr>
        <w:widowControl/>
        <w:ind w:leftChars="369" w:left="886" w:firstLineChars="250" w:firstLine="650"/>
        <w:jc w:val="both"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4A44DD">
        <w:rPr>
          <w:rFonts w:ascii="Times New Roman" w:eastAsia="標楷體" w:hAnsi="Times New Roman" w:cs="Times New Roman"/>
          <w:bCs/>
          <w:kern w:val="0"/>
          <w:sz w:val="26"/>
          <w:szCs w:val="26"/>
        </w:rPr>
        <w:t>(1).</w:t>
      </w:r>
      <w:r w:rsidRPr="004A44DD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提升各學科教師撰寫</w:t>
      </w:r>
      <w:r w:rsidRPr="004A44DD">
        <w:rPr>
          <w:rFonts w:ascii="Times New Roman" w:eastAsia="標楷體" w:hAnsi="Times New Roman" w:cs="Times New Roman"/>
          <w:bCs/>
          <w:kern w:val="0"/>
          <w:sz w:val="26"/>
          <w:szCs w:val="26"/>
        </w:rPr>
        <w:t>IEP</w:t>
      </w:r>
      <w:r w:rsidRPr="004A44DD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能力。</w:t>
      </w:r>
    </w:p>
    <w:p w:rsidR="004A44DD" w:rsidRPr="004A44DD" w:rsidRDefault="004A44DD" w:rsidP="004A44DD">
      <w:pPr>
        <w:widowControl/>
        <w:ind w:firstLineChars="600" w:firstLine="1560"/>
        <w:jc w:val="both"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  <w:r w:rsidRPr="004A44DD">
        <w:rPr>
          <w:rFonts w:ascii="Times New Roman" w:eastAsia="標楷體" w:hAnsi="Times New Roman" w:cs="Times New Roman"/>
          <w:bCs/>
          <w:kern w:val="0"/>
          <w:sz w:val="26"/>
          <w:szCs w:val="26"/>
        </w:rPr>
        <w:t>(2).</w:t>
      </w:r>
      <w:r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提升各學科教師特教輔導知能</w:t>
      </w:r>
    </w:p>
    <w:p w:rsidR="00DC1539" w:rsidRPr="001131FD" w:rsidRDefault="004A44DD" w:rsidP="00DC1539">
      <w:pPr>
        <w:jc w:val="center"/>
        <w:rPr>
          <w:rFonts w:ascii="標楷體" w:eastAsia="標楷體" w:hAnsi="標楷體"/>
          <w:sz w:val="32"/>
          <w:szCs w:val="36"/>
        </w:rPr>
      </w:pPr>
      <w:r w:rsidRPr="004A44DD">
        <w:rPr>
          <w:rFonts w:ascii="Times New Roman" w:eastAsia="標楷體" w:hAnsi="Times New Roman" w:cs="Times New Roman"/>
          <w:sz w:val="26"/>
        </w:rPr>
        <w:br w:type="page"/>
      </w:r>
      <w:r w:rsidR="00DC1539" w:rsidRPr="001131FD">
        <w:rPr>
          <w:rFonts w:ascii="標楷體" w:eastAsia="標楷體" w:hAnsi="標楷體" w:hint="eastAsia"/>
          <w:sz w:val="32"/>
          <w:szCs w:val="36"/>
        </w:rPr>
        <w:lastRenderedPageBreak/>
        <w:t>精進優質計畫-104-1-教師專業增能精進計畫</w:t>
      </w:r>
    </w:p>
    <w:p w:rsidR="00DC1539" w:rsidRPr="001131FD" w:rsidRDefault="00DC1539" w:rsidP="00DC15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1131FD">
        <w:rPr>
          <w:rFonts w:ascii="標楷體" w:eastAsia="標楷體" w:hAnsi="標楷體" w:hint="eastAsia"/>
          <w:sz w:val="28"/>
          <w:szCs w:val="28"/>
        </w:rPr>
        <w:t>教師增能工作坊課程</w:t>
      </w:r>
      <w:r>
        <w:rPr>
          <w:rFonts w:ascii="標楷體" w:eastAsia="標楷體" w:hAnsi="標楷體" w:hint="eastAsia"/>
          <w:sz w:val="28"/>
          <w:szCs w:val="28"/>
        </w:rPr>
        <w:t>規劃</w:t>
      </w:r>
    </w:p>
    <w:tbl>
      <w:tblPr>
        <w:tblStyle w:val="a9"/>
        <w:tblW w:w="9309" w:type="dxa"/>
        <w:jc w:val="center"/>
        <w:tblLook w:val="04A0" w:firstRow="1" w:lastRow="0" w:firstColumn="1" w:lastColumn="0" w:noHBand="0" w:noVBand="1"/>
      </w:tblPr>
      <w:tblGrid>
        <w:gridCol w:w="871"/>
        <w:gridCol w:w="1067"/>
        <w:gridCol w:w="671"/>
        <w:gridCol w:w="671"/>
        <w:gridCol w:w="5192"/>
        <w:gridCol w:w="837"/>
      </w:tblGrid>
      <w:tr w:rsidR="00DC1539" w:rsidRPr="001131FD" w:rsidTr="00DC1539">
        <w:trPr>
          <w:trHeight w:val="387"/>
          <w:jc w:val="center"/>
        </w:trPr>
        <w:tc>
          <w:tcPr>
            <w:tcW w:w="871" w:type="dxa"/>
            <w:vMerge w:val="restart"/>
          </w:tcPr>
          <w:p w:rsidR="00DC1539" w:rsidRPr="001131FD" w:rsidRDefault="00DC1539" w:rsidP="005E031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067" w:type="dxa"/>
            <w:vMerge w:val="restart"/>
          </w:tcPr>
          <w:p w:rsidR="00DC1539" w:rsidRPr="001131FD" w:rsidRDefault="00DC1539" w:rsidP="005E031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342" w:type="dxa"/>
            <w:gridSpan w:val="2"/>
          </w:tcPr>
          <w:p w:rsidR="00DC1539" w:rsidRPr="001131FD" w:rsidRDefault="00DC1539" w:rsidP="005E03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192" w:type="dxa"/>
            <w:vMerge w:val="restart"/>
          </w:tcPr>
          <w:p w:rsidR="00DC1539" w:rsidRPr="001131FD" w:rsidRDefault="00DC1539" w:rsidP="005E031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37" w:type="dxa"/>
            <w:vMerge w:val="restart"/>
          </w:tcPr>
          <w:p w:rsidR="00DC1539" w:rsidRPr="001131FD" w:rsidRDefault="00DC1539" w:rsidP="005E031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C1539" w:rsidRPr="001131FD" w:rsidTr="00DC1539">
        <w:trPr>
          <w:trHeight w:val="70"/>
          <w:jc w:val="center"/>
        </w:trPr>
        <w:tc>
          <w:tcPr>
            <w:tcW w:w="871" w:type="dxa"/>
            <w:vMerge/>
          </w:tcPr>
          <w:p w:rsidR="00DC1539" w:rsidRPr="001131FD" w:rsidRDefault="00DC1539" w:rsidP="005E031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:rsidR="00DC1539" w:rsidRPr="001131FD" w:rsidRDefault="00DC1539" w:rsidP="005E031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192" w:type="dxa"/>
            <w:vMerge/>
          </w:tcPr>
          <w:p w:rsidR="00DC1539" w:rsidRPr="001131FD" w:rsidRDefault="00DC1539" w:rsidP="005E031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vMerge/>
          </w:tcPr>
          <w:p w:rsidR="00DC1539" w:rsidRDefault="00DC1539" w:rsidP="005E031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1539" w:rsidRPr="001131FD" w:rsidTr="00DC1539">
        <w:trPr>
          <w:trHeight w:val="630"/>
          <w:jc w:val="center"/>
        </w:trPr>
        <w:tc>
          <w:tcPr>
            <w:tcW w:w="871" w:type="dxa"/>
            <w:vMerge w:val="restart"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國文領域</w:t>
            </w:r>
          </w:p>
        </w:tc>
        <w:tc>
          <w:tcPr>
            <w:tcW w:w="1067" w:type="dxa"/>
            <w:vMerge w:val="restart"/>
            <w:vAlign w:val="center"/>
          </w:tcPr>
          <w:p w:rsidR="00DC1539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黃培瑜</w:t>
            </w:r>
          </w:p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國文科個別化教育計畫實務討論。</w:t>
            </w:r>
          </w:p>
        </w:tc>
        <w:tc>
          <w:tcPr>
            <w:tcW w:w="837" w:type="dxa"/>
          </w:tcPr>
          <w:p w:rsidR="00DC1539" w:rsidRPr="001131FD" w:rsidRDefault="00DC1539" w:rsidP="005E03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630"/>
          <w:jc w:val="center"/>
        </w:trPr>
        <w:tc>
          <w:tcPr>
            <w:tcW w:w="871" w:type="dxa"/>
            <w:vMerge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</w:tcPr>
          <w:p w:rsidR="00DC1539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國文科多元評量實務討論。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432"/>
          <w:jc w:val="center"/>
        </w:trPr>
        <w:tc>
          <w:tcPr>
            <w:tcW w:w="871" w:type="dxa"/>
            <w:vMerge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</w:tcPr>
          <w:p w:rsidR="00DC1539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國文科教材教具實務討論。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645"/>
          <w:jc w:val="center"/>
        </w:trPr>
        <w:tc>
          <w:tcPr>
            <w:tcW w:w="871" w:type="dxa"/>
            <w:vMerge w:val="restart"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英文領域</w:t>
            </w:r>
          </w:p>
        </w:tc>
        <w:tc>
          <w:tcPr>
            <w:tcW w:w="1067" w:type="dxa"/>
            <w:vMerge w:val="restart"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待聘中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英文科個別化教育計畫實務討論。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780"/>
          <w:jc w:val="center"/>
        </w:trPr>
        <w:tc>
          <w:tcPr>
            <w:tcW w:w="871" w:type="dxa"/>
            <w:vMerge/>
            <w:vAlign w:val="center"/>
          </w:tcPr>
          <w:p w:rsidR="00DC1539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2.英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文科多元評量實務討論。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780"/>
          <w:jc w:val="center"/>
        </w:trPr>
        <w:tc>
          <w:tcPr>
            <w:tcW w:w="871" w:type="dxa"/>
            <w:vMerge/>
            <w:vAlign w:val="center"/>
          </w:tcPr>
          <w:p w:rsidR="00DC1539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192" w:type="dxa"/>
          </w:tcPr>
          <w:p w:rsidR="00DC1539" w:rsidRPr="001131FD" w:rsidRDefault="00DC1539" w:rsidP="005E03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3.英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文科教材教具實務討論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341"/>
          <w:jc w:val="center"/>
        </w:trPr>
        <w:tc>
          <w:tcPr>
            <w:tcW w:w="871" w:type="dxa"/>
            <w:vMerge w:val="restart"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1067" w:type="dxa"/>
            <w:vMerge w:val="restart"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待聘中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1.數學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科個別化教育計畫實務討論。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356"/>
          <w:jc w:val="center"/>
        </w:trPr>
        <w:tc>
          <w:tcPr>
            <w:tcW w:w="871" w:type="dxa"/>
            <w:vMerge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2.數學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科多元評量實務討論。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356"/>
          <w:jc w:val="center"/>
        </w:trPr>
        <w:tc>
          <w:tcPr>
            <w:tcW w:w="871" w:type="dxa"/>
            <w:vMerge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192" w:type="dxa"/>
          </w:tcPr>
          <w:p w:rsidR="00DC1539" w:rsidRPr="001131FD" w:rsidRDefault="00DC1539" w:rsidP="005E03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3.數學科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教材教具實務討論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356"/>
          <w:jc w:val="center"/>
        </w:trPr>
        <w:tc>
          <w:tcPr>
            <w:tcW w:w="871" w:type="dxa"/>
            <w:vMerge w:val="restart"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自然領域</w:t>
            </w:r>
          </w:p>
        </w:tc>
        <w:tc>
          <w:tcPr>
            <w:tcW w:w="1067" w:type="dxa"/>
            <w:vMerge w:val="restart"/>
            <w:vAlign w:val="center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待聘中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1.自然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科個別化教育計畫實務討論。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356"/>
          <w:jc w:val="center"/>
        </w:trPr>
        <w:tc>
          <w:tcPr>
            <w:tcW w:w="871" w:type="dxa"/>
            <w:vMerge/>
          </w:tcPr>
          <w:p w:rsidR="00DC1539" w:rsidRPr="001131FD" w:rsidRDefault="00DC1539" w:rsidP="005E03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:rsidR="00DC1539" w:rsidRPr="001131FD" w:rsidRDefault="00DC1539" w:rsidP="005E03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192" w:type="dxa"/>
          </w:tcPr>
          <w:p w:rsidR="00DC1539" w:rsidRPr="001701B1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2.自然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科多元評量實務討論。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  <w:tr w:rsidR="00DC1539" w:rsidRPr="001131FD" w:rsidTr="00DC1539">
        <w:trPr>
          <w:trHeight w:val="356"/>
          <w:jc w:val="center"/>
        </w:trPr>
        <w:tc>
          <w:tcPr>
            <w:tcW w:w="871" w:type="dxa"/>
            <w:vMerge/>
          </w:tcPr>
          <w:p w:rsidR="00DC1539" w:rsidRPr="001131FD" w:rsidRDefault="00DC1539" w:rsidP="005E03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</w:tcPr>
          <w:p w:rsidR="00DC1539" w:rsidRPr="001131FD" w:rsidRDefault="00DC1539" w:rsidP="005E03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71" w:type="dxa"/>
          </w:tcPr>
          <w:p w:rsidR="00DC1539" w:rsidRPr="001131FD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192" w:type="dxa"/>
          </w:tcPr>
          <w:p w:rsidR="00DC1539" w:rsidRPr="001131FD" w:rsidRDefault="00DC1539" w:rsidP="005E031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3.自然科</w:t>
            </w:r>
            <w:r w:rsidRPr="001701B1">
              <w:rPr>
                <w:rFonts w:ascii="標楷體" w:eastAsia="標楷體" w:hAnsi="標楷體" w:hint="eastAsia"/>
                <w:sz w:val="28"/>
                <w:szCs w:val="28"/>
              </w:rPr>
              <w:t>教材教具實務討論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37" w:type="dxa"/>
          </w:tcPr>
          <w:p w:rsidR="00DC1539" w:rsidRDefault="00DC1539" w:rsidP="005E0312">
            <w:r w:rsidRPr="00160FBB">
              <w:rPr>
                <w:rFonts w:ascii="標楷體" w:eastAsia="標楷體" w:hAnsi="標楷體" w:hint="eastAsia"/>
                <w:sz w:val="28"/>
                <w:szCs w:val="28"/>
              </w:rPr>
              <w:t>2H</w:t>
            </w:r>
          </w:p>
        </w:tc>
      </w:tr>
    </w:tbl>
    <w:p w:rsidR="00DC1539" w:rsidRDefault="00DC1539" w:rsidP="00DC15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場地規劃：視教師參與人數彈性調整上課地點。</w:t>
      </w:r>
    </w:p>
    <w:p w:rsidR="00DC1539" w:rsidRPr="00CB7B27" w:rsidRDefault="00DC1539" w:rsidP="00DC153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CB7B27">
        <w:rPr>
          <w:rFonts w:ascii="標楷體" w:eastAsia="標楷體" w:hAnsi="標楷體" w:hint="eastAsia"/>
          <w:sz w:val="28"/>
          <w:szCs w:val="28"/>
        </w:rPr>
        <w:t>四樓評鑑教室。</w:t>
      </w:r>
    </w:p>
    <w:p w:rsidR="00DC1539" w:rsidRDefault="00DC1539" w:rsidP="00DC153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四樓學習資源中心。</w:t>
      </w:r>
    </w:p>
    <w:p w:rsidR="00DC1539" w:rsidRDefault="00DC1539" w:rsidP="00DC153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二樓會議室。</w:t>
      </w:r>
    </w:p>
    <w:p w:rsidR="00DC1539" w:rsidRDefault="00DC1539" w:rsidP="00DC1539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一樓圖書館。</w:t>
      </w:r>
    </w:p>
    <w:p w:rsidR="00DC1539" w:rsidRDefault="00DC1539" w:rsidP="00DC15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融合教育研習規劃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5616"/>
      </w:tblGrid>
      <w:tr w:rsidR="00DC1539" w:rsidTr="00DC1539">
        <w:trPr>
          <w:jc w:val="center"/>
        </w:trPr>
        <w:tc>
          <w:tcPr>
            <w:tcW w:w="1526" w:type="dxa"/>
          </w:tcPr>
          <w:p w:rsidR="00DC1539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</w:tcPr>
          <w:p w:rsidR="00DC1539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5616" w:type="dxa"/>
          </w:tcPr>
          <w:p w:rsidR="00DC1539" w:rsidRDefault="00DC1539" w:rsidP="005E03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</w:tr>
      <w:tr w:rsidR="00DC1539" w:rsidTr="00DC1539">
        <w:trPr>
          <w:jc w:val="center"/>
        </w:trPr>
        <w:tc>
          <w:tcPr>
            <w:tcW w:w="1526" w:type="dxa"/>
          </w:tcPr>
          <w:p w:rsidR="00DC1539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12月4日</w:t>
            </w:r>
          </w:p>
        </w:tc>
        <w:tc>
          <w:tcPr>
            <w:tcW w:w="1984" w:type="dxa"/>
          </w:tcPr>
          <w:p w:rsidR="00DC1539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16" w:type="dxa"/>
          </w:tcPr>
          <w:p w:rsidR="00DC1539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智能障礙類：教與學</w:t>
            </w:r>
          </w:p>
        </w:tc>
      </w:tr>
      <w:tr w:rsidR="00DC1539" w:rsidTr="00DC1539">
        <w:trPr>
          <w:jc w:val="center"/>
        </w:trPr>
        <w:tc>
          <w:tcPr>
            <w:tcW w:w="1526" w:type="dxa"/>
          </w:tcPr>
          <w:p w:rsidR="00DC1539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12月25日</w:t>
            </w:r>
          </w:p>
        </w:tc>
        <w:tc>
          <w:tcPr>
            <w:tcW w:w="1984" w:type="dxa"/>
          </w:tcPr>
          <w:p w:rsidR="00DC1539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16" w:type="dxa"/>
          </w:tcPr>
          <w:p w:rsidR="00DC1539" w:rsidRDefault="00DC1539" w:rsidP="005E03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學習障礙類：教與學</w:t>
            </w:r>
          </w:p>
        </w:tc>
      </w:tr>
    </w:tbl>
    <w:p w:rsidR="00DC1539" w:rsidRPr="00A611F7" w:rsidRDefault="00DC1539" w:rsidP="00DC1539">
      <w:pPr>
        <w:rPr>
          <w:rFonts w:ascii="標楷體" w:eastAsia="標楷體" w:hAnsi="標楷體"/>
          <w:sz w:val="28"/>
          <w:szCs w:val="28"/>
        </w:rPr>
      </w:pPr>
    </w:p>
    <w:p w:rsidR="00DC2F98" w:rsidRDefault="00DC2F98" w:rsidP="004A44DD"/>
    <w:sectPr w:rsidR="00DC2F98" w:rsidSect="004A44DD">
      <w:pgSz w:w="11906" w:h="16838"/>
      <w:pgMar w:top="1247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46" w:rsidRDefault="00BB7746" w:rsidP="00BD3A85">
      <w:r>
        <w:separator/>
      </w:r>
    </w:p>
  </w:endnote>
  <w:endnote w:type="continuationSeparator" w:id="0">
    <w:p w:rsidR="00BB7746" w:rsidRDefault="00BB7746" w:rsidP="00BD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46" w:rsidRDefault="00BB7746" w:rsidP="00BD3A85">
      <w:r>
        <w:separator/>
      </w:r>
    </w:p>
  </w:footnote>
  <w:footnote w:type="continuationSeparator" w:id="0">
    <w:p w:rsidR="00BB7746" w:rsidRDefault="00BB7746" w:rsidP="00BD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FE3"/>
    <w:multiLevelType w:val="hybridMultilevel"/>
    <w:tmpl w:val="89840068"/>
    <w:lvl w:ilvl="0" w:tplc="0F823454">
      <w:start w:val="1"/>
      <w:numFmt w:val="decimal"/>
      <w:lvlText w:val="%1."/>
      <w:lvlJc w:val="left"/>
      <w:pPr>
        <w:ind w:left="555" w:hanging="5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3C25D16"/>
    <w:multiLevelType w:val="hybridMultilevel"/>
    <w:tmpl w:val="3C06FFF6"/>
    <w:lvl w:ilvl="0" w:tplc="A19ED98A">
      <w:start w:val="4"/>
      <w:numFmt w:val="taiwaneseCountingThousand"/>
      <w:lvlText w:val="%1、"/>
      <w:lvlJc w:val="left"/>
      <w:pPr>
        <w:ind w:left="555" w:hanging="555"/>
      </w:pPr>
      <w:rPr>
        <w:rFonts w:cs="Times New Roman" w:hint="default"/>
      </w:rPr>
    </w:lvl>
    <w:lvl w:ilvl="1" w:tplc="262A68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D160731"/>
    <w:multiLevelType w:val="hybridMultilevel"/>
    <w:tmpl w:val="E348EA66"/>
    <w:lvl w:ilvl="0" w:tplc="5BEA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DD"/>
    <w:rsid w:val="004A44DD"/>
    <w:rsid w:val="00BB7746"/>
    <w:rsid w:val="00BD3A85"/>
    <w:rsid w:val="00DC1539"/>
    <w:rsid w:val="00DC2F98"/>
    <w:rsid w:val="00E3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4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3A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3A85"/>
    <w:rPr>
      <w:sz w:val="20"/>
      <w:szCs w:val="20"/>
    </w:rPr>
  </w:style>
  <w:style w:type="table" w:styleId="a9">
    <w:name w:val="Table Grid"/>
    <w:basedOn w:val="a1"/>
    <w:uiPriority w:val="59"/>
    <w:rsid w:val="00DC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153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4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3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3A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3A85"/>
    <w:rPr>
      <w:sz w:val="20"/>
      <w:szCs w:val="20"/>
    </w:rPr>
  </w:style>
  <w:style w:type="table" w:styleId="a9">
    <w:name w:val="Table Grid"/>
    <w:basedOn w:val="a1"/>
    <w:uiPriority w:val="59"/>
    <w:rsid w:val="00DC1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15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2015-11-27T03:50:00Z</dcterms:created>
  <dcterms:modified xsi:type="dcterms:W3CDTF">2015-11-27T03:54:00Z</dcterms:modified>
</cp:coreProperties>
</file>